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0F" w:rsidRDefault="00CF1F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7FA62AAEE74987BA08587098F0D838"/>
          </w:placeholder>
        </w:sdtPr>
        <w:sdtContent>
          <w:r w:rsidRPr="005C2A78">
            <w:rPr>
              <w:rFonts w:cs="Times New Roman"/>
              <w:b/>
              <w:szCs w:val="24"/>
              <w:u w:val="single"/>
            </w:rPr>
            <w:t>BILL ANALYSIS</w:t>
          </w:r>
        </w:sdtContent>
      </w:sdt>
    </w:p>
    <w:p w:rsidR="00CF1F0F" w:rsidRPr="00585C31" w:rsidRDefault="00CF1F0F" w:rsidP="000F1DF9">
      <w:pPr>
        <w:spacing w:after="0" w:line="240" w:lineRule="auto"/>
        <w:rPr>
          <w:rFonts w:cs="Times New Roman"/>
          <w:szCs w:val="24"/>
        </w:rPr>
      </w:pPr>
    </w:p>
    <w:p w:rsidR="00CF1F0F" w:rsidRPr="00585C31" w:rsidRDefault="00CF1F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1F0F" w:rsidTr="000F1DF9">
        <w:tc>
          <w:tcPr>
            <w:tcW w:w="2718" w:type="dxa"/>
          </w:tcPr>
          <w:p w:rsidR="00CF1F0F" w:rsidRPr="005C2A78" w:rsidRDefault="00CF1F0F" w:rsidP="006D756B">
            <w:pPr>
              <w:rPr>
                <w:rFonts w:cs="Times New Roman"/>
                <w:szCs w:val="24"/>
              </w:rPr>
            </w:pPr>
            <w:sdt>
              <w:sdtPr>
                <w:rPr>
                  <w:rFonts w:cs="Times New Roman"/>
                  <w:szCs w:val="24"/>
                </w:rPr>
                <w:alias w:val="Agency Title"/>
                <w:tag w:val="AgencyTitleContentControl"/>
                <w:id w:val="1920747753"/>
                <w:lock w:val="sdtContentLocked"/>
                <w:placeholder>
                  <w:docPart w:val="3E8571B06DF4482095AC9DFA6EC9F491"/>
                </w:placeholder>
              </w:sdtPr>
              <w:sdtEndPr>
                <w:rPr>
                  <w:rFonts w:cstheme="minorBidi"/>
                  <w:szCs w:val="22"/>
                </w:rPr>
              </w:sdtEndPr>
              <w:sdtContent>
                <w:r>
                  <w:rPr>
                    <w:rFonts w:cs="Times New Roman"/>
                    <w:szCs w:val="24"/>
                  </w:rPr>
                  <w:t>Senate Research Center</w:t>
                </w:r>
              </w:sdtContent>
            </w:sdt>
          </w:p>
        </w:tc>
        <w:tc>
          <w:tcPr>
            <w:tcW w:w="6858" w:type="dxa"/>
          </w:tcPr>
          <w:p w:rsidR="00CF1F0F" w:rsidRPr="00FF6471" w:rsidRDefault="00CF1F0F" w:rsidP="000F1DF9">
            <w:pPr>
              <w:jc w:val="right"/>
              <w:rPr>
                <w:rFonts w:cs="Times New Roman"/>
                <w:szCs w:val="24"/>
              </w:rPr>
            </w:pPr>
            <w:sdt>
              <w:sdtPr>
                <w:rPr>
                  <w:rFonts w:cs="Times New Roman"/>
                  <w:szCs w:val="24"/>
                </w:rPr>
                <w:alias w:val="Bill Number"/>
                <w:tag w:val="BillNumberOne"/>
                <w:id w:val="-410784069"/>
                <w:lock w:val="sdtContentLocked"/>
                <w:placeholder>
                  <w:docPart w:val="A38E8A49D79D4A039654D2C2A86210AB"/>
                </w:placeholder>
              </w:sdtPr>
              <w:sdtContent>
                <w:r>
                  <w:rPr>
                    <w:rFonts w:cs="Times New Roman"/>
                    <w:szCs w:val="24"/>
                  </w:rPr>
                  <w:t>S.B. 2215</w:t>
                </w:r>
              </w:sdtContent>
            </w:sdt>
          </w:p>
        </w:tc>
      </w:tr>
      <w:tr w:rsidR="00CF1F0F" w:rsidTr="000F1DF9">
        <w:sdt>
          <w:sdtPr>
            <w:rPr>
              <w:rFonts w:cs="Times New Roman"/>
              <w:szCs w:val="24"/>
            </w:rPr>
            <w:alias w:val="TLCNumber"/>
            <w:tag w:val="TLCNumber"/>
            <w:id w:val="-542600604"/>
            <w:lock w:val="sdtLocked"/>
            <w:placeholder>
              <w:docPart w:val="06A8D455F81D4D5FB8F2BCFDCDAA0634"/>
            </w:placeholder>
            <w:showingPlcHdr/>
          </w:sdtPr>
          <w:sdtContent>
            <w:tc>
              <w:tcPr>
                <w:tcW w:w="2718" w:type="dxa"/>
              </w:tcPr>
              <w:p w:rsidR="00CF1F0F" w:rsidRPr="000F1DF9" w:rsidRDefault="00CF1F0F" w:rsidP="00C65088">
                <w:pPr>
                  <w:rPr>
                    <w:rFonts w:cs="Times New Roman"/>
                    <w:szCs w:val="24"/>
                  </w:rPr>
                </w:pPr>
              </w:p>
            </w:tc>
          </w:sdtContent>
        </w:sdt>
        <w:tc>
          <w:tcPr>
            <w:tcW w:w="6858" w:type="dxa"/>
          </w:tcPr>
          <w:p w:rsidR="00CF1F0F" w:rsidRPr="005C2A78" w:rsidRDefault="00CF1F0F" w:rsidP="006D756B">
            <w:pPr>
              <w:jc w:val="right"/>
              <w:rPr>
                <w:rFonts w:cs="Times New Roman"/>
                <w:szCs w:val="24"/>
              </w:rPr>
            </w:pPr>
            <w:sdt>
              <w:sdtPr>
                <w:rPr>
                  <w:rFonts w:cs="Times New Roman"/>
                  <w:szCs w:val="24"/>
                </w:rPr>
                <w:alias w:val="Author Label"/>
                <w:tag w:val="By"/>
                <w:id w:val="72399597"/>
                <w:lock w:val="sdtLocked"/>
                <w:placeholder>
                  <w:docPart w:val="874ED39FC111422C85717827A8E0620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4DB2706BC34DA299C15FDDE7384500"/>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946A163753844F83A49F75248E2240B6"/>
                </w:placeholder>
                <w:showingPlcHdr/>
              </w:sdtPr>
              <w:sdtContent/>
            </w:sdt>
          </w:p>
        </w:tc>
      </w:tr>
      <w:tr w:rsidR="00CF1F0F" w:rsidTr="000F1DF9">
        <w:tc>
          <w:tcPr>
            <w:tcW w:w="2718" w:type="dxa"/>
          </w:tcPr>
          <w:p w:rsidR="00CF1F0F" w:rsidRPr="00BC7495" w:rsidRDefault="00CF1F0F" w:rsidP="000F1DF9">
            <w:pPr>
              <w:rPr>
                <w:rFonts w:cs="Times New Roman"/>
                <w:szCs w:val="24"/>
              </w:rPr>
            </w:pPr>
          </w:p>
        </w:tc>
        <w:sdt>
          <w:sdtPr>
            <w:rPr>
              <w:rFonts w:cs="Times New Roman"/>
              <w:szCs w:val="24"/>
            </w:rPr>
            <w:alias w:val="Committee"/>
            <w:tag w:val="Committee"/>
            <w:id w:val="1914272295"/>
            <w:lock w:val="sdtContentLocked"/>
            <w:placeholder>
              <w:docPart w:val="4CD3979386134BC6BCC525A210BF7ECC"/>
            </w:placeholder>
          </w:sdtPr>
          <w:sdtContent>
            <w:tc>
              <w:tcPr>
                <w:tcW w:w="6858" w:type="dxa"/>
              </w:tcPr>
              <w:p w:rsidR="00CF1F0F" w:rsidRPr="00FF6471" w:rsidRDefault="00CF1F0F" w:rsidP="000F1DF9">
                <w:pPr>
                  <w:jc w:val="right"/>
                  <w:rPr>
                    <w:rFonts w:cs="Times New Roman"/>
                    <w:szCs w:val="24"/>
                  </w:rPr>
                </w:pPr>
                <w:r>
                  <w:rPr>
                    <w:rFonts w:cs="Times New Roman"/>
                    <w:szCs w:val="24"/>
                  </w:rPr>
                  <w:t>State Affairs</w:t>
                </w:r>
              </w:p>
            </w:tc>
          </w:sdtContent>
        </w:sdt>
      </w:tr>
      <w:tr w:rsidR="00CF1F0F" w:rsidTr="000F1DF9">
        <w:tc>
          <w:tcPr>
            <w:tcW w:w="2718" w:type="dxa"/>
          </w:tcPr>
          <w:p w:rsidR="00CF1F0F" w:rsidRPr="00BC7495" w:rsidRDefault="00CF1F0F" w:rsidP="000F1DF9">
            <w:pPr>
              <w:rPr>
                <w:rFonts w:cs="Times New Roman"/>
                <w:szCs w:val="24"/>
              </w:rPr>
            </w:pPr>
          </w:p>
        </w:tc>
        <w:sdt>
          <w:sdtPr>
            <w:rPr>
              <w:rFonts w:cs="Times New Roman"/>
              <w:szCs w:val="24"/>
            </w:rPr>
            <w:alias w:val="Date"/>
            <w:tag w:val="DateContentControl"/>
            <w:id w:val="1178081906"/>
            <w:lock w:val="sdtLocked"/>
            <w:placeholder>
              <w:docPart w:val="0144DB8476944603B855A400A4A215B0"/>
            </w:placeholder>
            <w:date w:fullDate="2019-04-08T00:00:00Z">
              <w:dateFormat w:val="M/d/yyyy"/>
              <w:lid w:val="en-US"/>
              <w:storeMappedDataAs w:val="dateTime"/>
              <w:calendar w:val="gregorian"/>
            </w:date>
          </w:sdtPr>
          <w:sdtContent>
            <w:tc>
              <w:tcPr>
                <w:tcW w:w="6858" w:type="dxa"/>
              </w:tcPr>
              <w:p w:rsidR="00CF1F0F" w:rsidRPr="00FF6471" w:rsidRDefault="00CF1F0F" w:rsidP="000F1DF9">
                <w:pPr>
                  <w:jc w:val="right"/>
                  <w:rPr>
                    <w:rFonts w:cs="Times New Roman"/>
                    <w:szCs w:val="24"/>
                  </w:rPr>
                </w:pPr>
                <w:r>
                  <w:rPr>
                    <w:rFonts w:cs="Times New Roman"/>
                    <w:szCs w:val="24"/>
                  </w:rPr>
                  <w:t>4/8/2019</w:t>
                </w:r>
              </w:p>
            </w:tc>
          </w:sdtContent>
        </w:sdt>
      </w:tr>
      <w:tr w:rsidR="00CF1F0F" w:rsidTr="000F1DF9">
        <w:tc>
          <w:tcPr>
            <w:tcW w:w="2718" w:type="dxa"/>
          </w:tcPr>
          <w:p w:rsidR="00CF1F0F" w:rsidRPr="00BC7495" w:rsidRDefault="00CF1F0F" w:rsidP="000F1DF9">
            <w:pPr>
              <w:rPr>
                <w:rFonts w:cs="Times New Roman"/>
                <w:szCs w:val="24"/>
              </w:rPr>
            </w:pPr>
          </w:p>
        </w:tc>
        <w:sdt>
          <w:sdtPr>
            <w:rPr>
              <w:rFonts w:cs="Times New Roman"/>
              <w:szCs w:val="24"/>
            </w:rPr>
            <w:alias w:val="BA Version"/>
            <w:tag w:val="BAVersion"/>
            <w:id w:val="-1685590809"/>
            <w:lock w:val="sdtContentLocked"/>
            <w:placeholder>
              <w:docPart w:val="B2EA38389DA1427B9933C6DA5EC21CE9"/>
            </w:placeholder>
          </w:sdtPr>
          <w:sdtContent>
            <w:tc>
              <w:tcPr>
                <w:tcW w:w="6858" w:type="dxa"/>
              </w:tcPr>
              <w:p w:rsidR="00CF1F0F" w:rsidRPr="00FF6471" w:rsidRDefault="00CF1F0F" w:rsidP="000F1DF9">
                <w:pPr>
                  <w:jc w:val="right"/>
                  <w:rPr>
                    <w:rFonts w:cs="Times New Roman"/>
                    <w:szCs w:val="24"/>
                  </w:rPr>
                </w:pPr>
                <w:r>
                  <w:rPr>
                    <w:rFonts w:cs="Times New Roman"/>
                    <w:szCs w:val="24"/>
                  </w:rPr>
                  <w:t>As Filed</w:t>
                </w:r>
              </w:p>
            </w:tc>
          </w:sdtContent>
        </w:sdt>
      </w:tr>
    </w:tbl>
    <w:p w:rsidR="00CF1F0F" w:rsidRPr="00FF6471" w:rsidRDefault="00CF1F0F" w:rsidP="000F1DF9">
      <w:pPr>
        <w:spacing w:after="0" w:line="240" w:lineRule="auto"/>
        <w:rPr>
          <w:rFonts w:cs="Times New Roman"/>
          <w:szCs w:val="24"/>
        </w:rPr>
      </w:pPr>
    </w:p>
    <w:p w:rsidR="00CF1F0F" w:rsidRPr="00FF6471" w:rsidRDefault="00CF1F0F" w:rsidP="000F1DF9">
      <w:pPr>
        <w:spacing w:after="0" w:line="240" w:lineRule="auto"/>
        <w:rPr>
          <w:rFonts w:cs="Times New Roman"/>
          <w:szCs w:val="24"/>
        </w:rPr>
      </w:pPr>
    </w:p>
    <w:p w:rsidR="00CF1F0F" w:rsidRPr="00FF6471" w:rsidRDefault="00CF1F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FE0A7DC92D4337973B8E98468E127F"/>
        </w:placeholder>
      </w:sdtPr>
      <w:sdtContent>
        <w:p w:rsidR="00CF1F0F" w:rsidRDefault="00CF1F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3CA7A640FA4600B918B5382DB1AE5E"/>
        </w:placeholder>
      </w:sdtPr>
      <w:sdtContent>
        <w:p w:rsidR="00CF1F0F" w:rsidRDefault="00CF1F0F" w:rsidP="00CF1F0F">
          <w:pPr>
            <w:pStyle w:val="NormalWeb"/>
            <w:spacing w:before="0" w:beforeAutospacing="0" w:after="0" w:afterAutospacing="0"/>
            <w:jc w:val="both"/>
            <w:divId w:val="1499032031"/>
            <w:rPr>
              <w:rFonts w:eastAsia="Times New Roman" w:cstheme="minorBidi"/>
              <w:bCs/>
              <w:szCs w:val="22"/>
            </w:rPr>
          </w:pPr>
        </w:p>
        <w:p w:rsidR="00CF1F0F" w:rsidRPr="00D32D92" w:rsidRDefault="00CF1F0F" w:rsidP="00CF1F0F">
          <w:pPr>
            <w:pStyle w:val="NormalWeb"/>
            <w:spacing w:before="0" w:beforeAutospacing="0" w:after="0" w:afterAutospacing="0"/>
            <w:jc w:val="both"/>
            <w:divId w:val="1499032031"/>
          </w:pPr>
          <w:r>
            <w:t>The 1</w:t>
          </w:r>
          <w:r w:rsidRPr="00D32D92">
            <w:t>st Multicounty Court at Law cove</w:t>
          </w:r>
          <w:r>
            <w:t>rs Nolan, Fisher, and Mitchell C</w:t>
          </w:r>
          <w:r w:rsidRPr="00D32D92">
            <w:t>ounties. The purpose for the establishment of this court was to alleviate the burden of county case loads and share costs associated with the operation of a county court at law. Nolan County was deemed to be the administrative county for the co</w:t>
          </w:r>
          <w:r>
            <w:t>urt, while Fisher and Mitchell C</w:t>
          </w:r>
          <w:r w:rsidRPr="00D32D92">
            <w:t>ounties were given the option to pay what they could, if at all, for the costs of the court.</w:t>
          </w:r>
        </w:p>
        <w:p w:rsidR="00CF1F0F" w:rsidRPr="00D32D92" w:rsidRDefault="00CF1F0F" w:rsidP="00CF1F0F">
          <w:pPr>
            <w:pStyle w:val="NormalWeb"/>
            <w:spacing w:before="0" w:beforeAutospacing="0" w:after="0" w:afterAutospacing="0"/>
            <w:jc w:val="both"/>
            <w:divId w:val="1499032031"/>
          </w:pPr>
          <w:r w:rsidRPr="00D32D92">
            <w:t> </w:t>
          </w:r>
        </w:p>
        <w:p w:rsidR="00CF1F0F" w:rsidRPr="00D32D92" w:rsidRDefault="00CF1F0F" w:rsidP="00CF1F0F">
          <w:pPr>
            <w:pStyle w:val="NormalWeb"/>
            <w:spacing w:before="0" w:beforeAutospacing="0" w:after="0" w:afterAutospacing="0"/>
            <w:jc w:val="both"/>
            <w:divId w:val="1499032031"/>
          </w:pPr>
          <w:r w:rsidRPr="00D32D92">
            <w:t>While in theory this payment structure seemed ideal, the costs of the court and the uncertainty of the role of each county in paying those costs created serious problems. The majority of the costs have recently fallen on Nolan County, which resulted in a court order to direct how much each county paid through fiscal year 2018.</w:t>
          </w:r>
        </w:p>
        <w:p w:rsidR="00CF1F0F" w:rsidRPr="00D32D92" w:rsidRDefault="00CF1F0F" w:rsidP="00CF1F0F">
          <w:pPr>
            <w:pStyle w:val="NormalWeb"/>
            <w:spacing w:before="0" w:beforeAutospacing="0" w:after="0" w:afterAutospacing="0"/>
            <w:jc w:val="both"/>
            <w:divId w:val="1499032031"/>
          </w:pPr>
          <w:r w:rsidRPr="00D32D92">
            <w:t> </w:t>
          </w:r>
        </w:p>
        <w:p w:rsidR="00CF1F0F" w:rsidRPr="00D32D92" w:rsidRDefault="00CF1F0F" w:rsidP="00CF1F0F">
          <w:pPr>
            <w:pStyle w:val="NormalWeb"/>
            <w:spacing w:before="0" w:beforeAutospacing="0" w:after="0" w:afterAutospacing="0"/>
            <w:jc w:val="both"/>
            <w:divId w:val="1499032031"/>
          </w:pPr>
          <w:r w:rsidRPr="00D32D92">
            <w:t>The provisions of this bill will provide that last session's statute regarding the pay structure of the judge paying the court administrator in the same manner as the official court reporter will be repealed. Under this bill, the court reporter will be paid by a</w:t>
          </w:r>
          <w:r>
            <w:t xml:space="preserve"> salary set by the commissioner</w:t>
          </w:r>
          <w:r w:rsidRPr="00D32D92">
            <w:t>s court</w:t>
          </w:r>
          <w:r>
            <w:t>s</w:t>
          </w:r>
          <w:r w:rsidRPr="00D32D92">
            <w:t xml:space="preserve"> in the counties the reporter serves to be paid out of the county treasuries.</w:t>
          </w:r>
        </w:p>
        <w:p w:rsidR="00CF1F0F" w:rsidRPr="00D32D92" w:rsidRDefault="00CF1F0F" w:rsidP="00CF1F0F">
          <w:pPr>
            <w:pStyle w:val="NormalWeb"/>
            <w:spacing w:before="0" w:beforeAutospacing="0" w:after="0" w:afterAutospacing="0"/>
            <w:jc w:val="both"/>
            <w:divId w:val="1499032031"/>
          </w:pPr>
          <w:r w:rsidRPr="00D32D92">
            <w:t> </w:t>
          </w:r>
        </w:p>
        <w:p w:rsidR="00CF1F0F" w:rsidRPr="00D32D92" w:rsidRDefault="00CF1F0F" w:rsidP="00CF1F0F">
          <w:pPr>
            <w:pStyle w:val="NormalWeb"/>
            <w:spacing w:before="0" w:beforeAutospacing="0" w:after="0" w:afterAutospacing="0"/>
            <w:jc w:val="both"/>
            <w:divId w:val="1499032031"/>
          </w:pPr>
          <w:r w:rsidRPr="00D32D92">
            <w:t>The bill will mandate that an interlocal agreement be made betwe</w:t>
          </w:r>
          <w:r>
            <w:t>en Fisher, Mitchell, and Nolan C</w:t>
          </w:r>
          <w:r w:rsidRPr="00D32D92">
            <w:t>ounties regarding pay structure, budget, and judicial responsibilities of the court.</w:t>
          </w:r>
        </w:p>
        <w:p w:rsidR="00CF1F0F" w:rsidRPr="00D32D92" w:rsidRDefault="00CF1F0F" w:rsidP="00CF1F0F">
          <w:pPr>
            <w:pStyle w:val="NormalWeb"/>
            <w:spacing w:before="0" w:beforeAutospacing="0" w:after="0" w:afterAutospacing="0"/>
            <w:jc w:val="both"/>
            <w:divId w:val="1499032031"/>
          </w:pPr>
          <w:r w:rsidRPr="00D32D92">
            <w:t> </w:t>
          </w:r>
        </w:p>
        <w:p w:rsidR="00CF1F0F" w:rsidRPr="00D32D92" w:rsidRDefault="00CF1F0F" w:rsidP="00CF1F0F">
          <w:pPr>
            <w:pStyle w:val="NormalWeb"/>
            <w:spacing w:before="0" w:beforeAutospacing="0" w:after="0" w:afterAutospacing="0"/>
            <w:jc w:val="both"/>
            <w:divId w:val="1499032031"/>
          </w:pPr>
          <w:r w:rsidRPr="00D32D92">
            <w:t>The bill will provide that if an interlocal agreement cannot be made, the multicounty county court at law will be funded based on the case load of each county served by the court.</w:t>
          </w:r>
        </w:p>
        <w:p w:rsidR="00CF1F0F" w:rsidRPr="00D32D92" w:rsidRDefault="00CF1F0F" w:rsidP="00CF1F0F">
          <w:pPr>
            <w:pStyle w:val="NormalWeb"/>
            <w:spacing w:before="0" w:beforeAutospacing="0" w:after="0" w:afterAutospacing="0"/>
            <w:jc w:val="both"/>
            <w:divId w:val="1499032031"/>
          </w:pPr>
          <w:r w:rsidRPr="00D32D92">
            <w:t> </w:t>
          </w:r>
        </w:p>
        <w:p w:rsidR="00CF1F0F" w:rsidRPr="00D32D92" w:rsidRDefault="00CF1F0F" w:rsidP="00CF1F0F">
          <w:pPr>
            <w:pStyle w:val="NormalWeb"/>
            <w:spacing w:before="0" w:beforeAutospacing="0" w:after="0" w:afterAutospacing="0"/>
            <w:jc w:val="both"/>
            <w:divId w:val="1499032031"/>
          </w:pPr>
          <w:r>
            <w:t>The committee s</w:t>
          </w:r>
          <w:r w:rsidRPr="00D32D92">
            <w:t>ubstitute to this bill adds that court administrator</w:t>
          </w:r>
          <w:r>
            <w:t>s</w:t>
          </w:r>
          <w:r w:rsidRPr="00D32D92">
            <w:t xml:space="preserve"> be pai</w:t>
          </w:r>
          <w:r>
            <w:t>d according to the commissioner</w:t>
          </w:r>
          <w:r w:rsidRPr="00D32D92">
            <w:t>s court and put language back in that was inadvertently taken out in the original bill, placing the ability to hire and fire the court reporter and court administrator in the hands of the judge.</w:t>
          </w:r>
        </w:p>
        <w:p w:rsidR="00CF1F0F" w:rsidRPr="00D70925" w:rsidRDefault="00CF1F0F" w:rsidP="00CF1F0F">
          <w:pPr>
            <w:spacing w:after="0" w:line="240" w:lineRule="auto"/>
            <w:jc w:val="both"/>
            <w:rPr>
              <w:rFonts w:eastAsia="Times New Roman" w:cs="Times New Roman"/>
              <w:bCs/>
              <w:szCs w:val="24"/>
            </w:rPr>
          </w:pPr>
        </w:p>
      </w:sdtContent>
    </w:sdt>
    <w:p w:rsidR="00CF1F0F" w:rsidRDefault="00CF1F0F" w:rsidP="00030E5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2215 </w:t>
      </w:r>
      <w:bookmarkStart w:id="1" w:name="AmendsCurrentLaw"/>
      <w:bookmarkEnd w:id="1"/>
      <w:r>
        <w:rPr>
          <w:rFonts w:cs="Times New Roman"/>
          <w:szCs w:val="24"/>
        </w:rPr>
        <w:t>amends current law relating to the 1st Multicounty Court at Law.</w:t>
      </w:r>
    </w:p>
    <w:p w:rsidR="00CF1F0F" w:rsidRPr="008B6A39" w:rsidRDefault="00CF1F0F" w:rsidP="00030E5A">
      <w:pPr>
        <w:spacing w:after="0" w:line="240" w:lineRule="auto"/>
        <w:jc w:val="both"/>
        <w:rPr>
          <w:rFonts w:eastAsia="Times New Roman" w:cs="Times New Roman"/>
          <w:szCs w:val="24"/>
        </w:rPr>
      </w:pPr>
    </w:p>
    <w:p w:rsidR="00CF1F0F" w:rsidRPr="005C2A78" w:rsidRDefault="00CF1F0F" w:rsidP="00030E5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E8B2B1BBE9040D38CF969C482B052E1"/>
          </w:placeholder>
        </w:sdtPr>
        <w:sdtContent>
          <w:r>
            <w:rPr>
              <w:rFonts w:eastAsia="Times New Roman" w:cs="Times New Roman"/>
              <w:b/>
              <w:szCs w:val="24"/>
              <w:u w:val="single"/>
            </w:rPr>
            <w:t>RULEMAKING AUTHORITY</w:t>
          </w:r>
        </w:sdtContent>
      </w:sdt>
    </w:p>
    <w:p w:rsidR="00CF1F0F" w:rsidRPr="006529C4" w:rsidRDefault="00CF1F0F" w:rsidP="00030E5A">
      <w:pPr>
        <w:spacing w:after="0" w:line="240" w:lineRule="auto"/>
        <w:jc w:val="both"/>
        <w:rPr>
          <w:rFonts w:cs="Times New Roman"/>
          <w:szCs w:val="24"/>
        </w:rPr>
      </w:pPr>
    </w:p>
    <w:p w:rsidR="00CF1F0F" w:rsidRPr="006529C4" w:rsidRDefault="00CF1F0F" w:rsidP="00030E5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1F0F" w:rsidRPr="006529C4" w:rsidRDefault="00CF1F0F" w:rsidP="00030E5A">
      <w:pPr>
        <w:spacing w:after="0" w:line="240" w:lineRule="auto"/>
        <w:jc w:val="both"/>
        <w:rPr>
          <w:rFonts w:cs="Times New Roman"/>
          <w:szCs w:val="24"/>
        </w:rPr>
      </w:pPr>
    </w:p>
    <w:p w:rsidR="00CF1F0F" w:rsidRPr="005C2A78" w:rsidRDefault="00CF1F0F" w:rsidP="00030E5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BB1D4822F64494B775305FD7CB7483"/>
          </w:placeholder>
        </w:sdtPr>
        <w:sdtContent>
          <w:r>
            <w:rPr>
              <w:rFonts w:eastAsia="Times New Roman" w:cs="Times New Roman"/>
              <w:b/>
              <w:szCs w:val="24"/>
              <w:u w:val="single"/>
            </w:rPr>
            <w:t>SECTION BY SECTION ANALYSIS</w:t>
          </w:r>
        </w:sdtContent>
      </w:sdt>
    </w:p>
    <w:p w:rsidR="00CF1F0F" w:rsidRPr="005C2A78" w:rsidRDefault="00CF1F0F" w:rsidP="00030E5A">
      <w:pPr>
        <w:spacing w:after="0" w:line="240" w:lineRule="auto"/>
        <w:jc w:val="both"/>
        <w:rPr>
          <w:rFonts w:eastAsia="Times New Roman" w:cs="Times New Roman"/>
          <w:szCs w:val="24"/>
        </w:rPr>
      </w:pPr>
    </w:p>
    <w:p w:rsidR="00CF1F0F" w:rsidRDefault="00CF1F0F" w:rsidP="00030E5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25.2702, Government Code, by amending Subsection (d) and adding Subsections (d-1) and (d-2), as follows:</w:t>
      </w:r>
    </w:p>
    <w:p w:rsidR="00CF1F0F" w:rsidRDefault="00CF1F0F" w:rsidP="00030E5A">
      <w:pPr>
        <w:spacing w:after="0" w:line="240" w:lineRule="auto"/>
        <w:jc w:val="both"/>
        <w:rPr>
          <w:rFonts w:eastAsia="Times New Roman" w:cs="Times New Roman"/>
          <w:szCs w:val="24"/>
        </w:rPr>
      </w:pPr>
    </w:p>
    <w:p w:rsidR="00CF1F0F" w:rsidRDefault="00CF1F0F" w:rsidP="00030E5A">
      <w:pPr>
        <w:spacing w:after="0" w:line="240" w:lineRule="auto"/>
        <w:ind w:left="720"/>
        <w:jc w:val="both"/>
        <w:rPr>
          <w:rFonts w:eastAsia="Times New Roman" w:cs="Times New Roman"/>
          <w:szCs w:val="24"/>
        </w:rPr>
      </w:pPr>
      <w:r>
        <w:rPr>
          <w:rFonts w:eastAsia="Times New Roman" w:cs="Times New Roman"/>
          <w:szCs w:val="24"/>
        </w:rPr>
        <w:t>(d) Entitles an official court reporter of the county court at law to receive a salary set by the commissioners courts in the counties the reporter serves to be paid out of the county treasuries, either by salary or by contract as set by the commissioners courts. Removes the requirement for the judge of the county court at law to appoint an official court reporter and the authorization of the judge to appoint a court administrator to aid the judge in the performance of the judge's duties. Removes the entitlement of the official court reporter and the court administrator of the county court at law to receive the same salary and to be paid in the same manner as the officer court reporter and court administrator, respectively, of the district court in the administrative county for the court.</w:t>
      </w:r>
    </w:p>
    <w:p w:rsidR="00CF1F0F" w:rsidRDefault="00CF1F0F" w:rsidP="00030E5A">
      <w:pPr>
        <w:spacing w:after="0" w:line="240" w:lineRule="auto"/>
        <w:ind w:left="720"/>
        <w:jc w:val="both"/>
        <w:rPr>
          <w:rFonts w:eastAsia="Times New Roman" w:cs="Times New Roman"/>
          <w:szCs w:val="24"/>
        </w:rPr>
      </w:pPr>
    </w:p>
    <w:p w:rsidR="00CF1F0F" w:rsidRDefault="00CF1F0F" w:rsidP="00030E5A">
      <w:pPr>
        <w:pStyle w:val="NoSpacing"/>
        <w:ind w:left="720"/>
        <w:jc w:val="both"/>
      </w:pPr>
      <w:r w:rsidRPr="008B6A39">
        <w:t>(d-1) </w:t>
      </w:r>
      <w:r>
        <w:t>Requires</w:t>
      </w:r>
      <w:r w:rsidRPr="008B6A39">
        <w:t> Fisher, Mi</w:t>
      </w:r>
      <w:r>
        <w:t>tchell, and Nolan Counties to</w:t>
      </w:r>
      <w:r w:rsidRPr="008B6A39">
        <w:t xml:space="preserve"> enter into an interlocal agreement allocating the financial obligations of each county in relation to the county court at law and the budget, powers, and duties of the court and salaries of court personnel.</w:t>
      </w:r>
    </w:p>
    <w:p w:rsidR="00CF1F0F" w:rsidRPr="008B6A39" w:rsidRDefault="00CF1F0F" w:rsidP="00030E5A">
      <w:pPr>
        <w:pStyle w:val="NoSpacing"/>
        <w:ind w:left="720"/>
        <w:jc w:val="both"/>
      </w:pPr>
    </w:p>
    <w:p w:rsidR="00CF1F0F" w:rsidRPr="008B6A39" w:rsidRDefault="00CF1F0F" w:rsidP="00030E5A">
      <w:pPr>
        <w:pStyle w:val="NoSpacing"/>
        <w:ind w:left="720"/>
        <w:jc w:val="both"/>
      </w:pPr>
      <w:r>
        <w:t>(d-2) Requires each county, i</w:t>
      </w:r>
      <w:r w:rsidRPr="008B6A39">
        <w:t>f the counties served by the county court at law are unable to reach an agreement under Subsection (d-1) before the first day of the fiscal year for a county served</w:t>
      </w:r>
      <w:r>
        <w:t xml:space="preserve"> by the court, to</w:t>
      </w:r>
      <w:r w:rsidRPr="008B6A39">
        <w:t xml:space="preserve"> pay to the court's administrative county a share of the court's administrative and operational costs for the fiscal year based on its case load for the prior year served by the court. </w:t>
      </w:r>
      <w:r>
        <w:t>Entitles a</w:t>
      </w:r>
      <w:r w:rsidRPr="008B6A39">
        <w:t xml:space="preserve"> county to compensation from the state under Section </w:t>
      </w:r>
      <w:r>
        <w:t>25.0015 (State Contribution)</w:t>
      </w:r>
      <w:r w:rsidRPr="008B6A39">
        <w:t> in proportion to the amount paid under this subsection.</w:t>
      </w:r>
    </w:p>
    <w:p w:rsidR="00CF1F0F" w:rsidRPr="005C2A78" w:rsidRDefault="00CF1F0F" w:rsidP="00030E5A">
      <w:pPr>
        <w:spacing w:after="0" w:line="240" w:lineRule="auto"/>
        <w:jc w:val="both"/>
        <w:rPr>
          <w:rFonts w:eastAsia="Times New Roman" w:cs="Times New Roman"/>
          <w:szCs w:val="24"/>
        </w:rPr>
      </w:pPr>
    </w:p>
    <w:p w:rsidR="00CF1F0F" w:rsidRPr="00C8671F" w:rsidRDefault="00CF1F0F" w:rsidP="00030E5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CF1F0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CA2" w:rsidRDefault="00D53CA2" w:rsidP="000F1DF9">
      <w:pPr>
        <w:spacing w:after="0" w:line="240" w:lineRule="auto"/>
      </w:pPr>
      <w:r>
        <w:separator/>
      </w:r>
    </w:p>
  </w:endnote>
  <w:endnote w:type="continuationSeparator" w:id="0">
    <w:p w:rsidR="00D53CA2" w:rsidRDefault="00D53C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3C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1F0F">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F1F0F">
                <w:rPr>
                  <w:sz w:val="20"/>
                  <w:szCs w:val="20"/>
                </w:rPr>
                <w:t>S.B. 2215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F1F0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3C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1F0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1F0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CA2" w:rsidRDefault="00D53CA2" w:rsidP="000F1DF9">
      <w:pPr>
        <w:spacing w:after="0" w:line="240" w:lineRule="auto"/>
      </w:pPr>
      <w:r>
        <w:separator/>
      </w:r>
    </w:p>
  </w:footnote>
  <w:footnote w:type="continuationSeparator" w:id="0">
    <w:p w:rsidR="00D53CA2" w:rsidRDefault="00D53CA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1F0F"/>
    <w:rsid w:val="00D11363"/>
    <w:rsid w:val="00D53CA2"/>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5A29B"/>
  <w15:docId w15:val="{EC204575-A9B0-4BB9-A736-10AC8B4A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1F0F"/>
    <w:pPr>
      <w:spacing w:before="100" w:beforeAutospacing="1" w:after="100" w:afterAutospacing="1" w:line="240" w:lineRule="auto"/>
    </w:pPr>
    <w:rPr>
      <w:rFonts w:cs="Times New Roman"/>
      <w:szCs w:val="24"/>
    </w:rPr>
  </w:style>
  <w:style w:type="paragraph" w:styleId="NoSpacing">
    <w:name w:val="No Spacing"/>
    <w:uiPriority w:val="1"/>
    <w:qFormat/>
    <w:rsid w:val="00CF1F0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F5898" w:rsidP="00AF589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7FA62AAEE74987BA08587098F0D838"/>
        <w:category>
          <w:name w:val="General"/>
          <w:gallery w:val="placeholder"/>
        </w:category>
        <w:types>
          <w:type w:val="bbPlcHdr"/>
        </w:types>
        <w:behaviors>
          <w:behavior w:val="content"/>
        </w:behaviors>
        <w:guid w:val="{7A9D2D85-14E8-4856-8AF0-EECA48697BB9}"/>
      </w:docPartPr>
      <w:docPartBody>
        <w:p w:rsidR="00000000" w:rsidRDefault="00F52D94"/>
      </w:docPartBody>
    </w:docPart>
    <w:docPart>
      <w:docPartPr>
        <w:name w:val="3E8571B06DF4482095AC9DFA6EC9F491"/>
        <w:category>
          <w:name w:val="General"/>
          <w:gallery w:val="placeholder"/>
        </w:category>
        <w:types>
          <w:type w:val="bbPlcHdr"/>
        </w:types>
        <w:behaviors>
          <w:behavior w:val="content"/>
        </w:behaviors>
        <w:guid w:val="{07DE5DF5-0911-4974-8E0B-412E82A86D77}"/>
      </w:docPartPr>
      <w:docPartBody>
        <w:p w:rsidR="00000000" w:rsidRDefault="00F52D94"/>
      </w:docPartBody>
    </w:docPart>
    <w:docPart>
      <w:docPartPr>
        <w:name w:val="A38E8A49D79D4A039654D2C2A86210AB"/>
        <w:category>
          <w:name w:val="General"/>
          <w:gallery w:val="placeholder"/>
        </w:category>
        <w:types>
          <w:type w:val="bbPlcHdr"/>
        </w:types>
        <w:behaviors>
          <w:behavior w:val="content"/>
        </w:behaviors>
        <w:guid w:val="{75E9E979-32A2-473F-BE7F-6EB5ED9981D4}"/>
      </w:docPartPr>
      <w:docPartBody>
        <w:p w:rsidR="00000000" w:rsidRDefault="00F52D94"/>
      </w:docPartBody>
    </w:docPart>
    <w:docPart>
      <w:docPartPr>
        <w:name w:val="06A8D455F81D4D5FB8F2BCFDCDAA0634"/>
        <w:category>
          <w:name w:val="General"/>
          <w:gallery w:val="placeholder"/>
        </w:category>
        <w:types>
          <w:type w:val="bbPlcHdr"/>
        </w:types>
        <w:behaviors>
          <w:behavior w:val="content"/>
        </w:behaviors>
        <w:guid w:val="{FDF453F1-0A5E-494D-B9DA-CE30861FD583}"/>
      </w:docPartPr>
      <w:docPartBody>
        <w:p w:rsidR="00000000" w:rsidRDefault="00F52D94"/>
      </w:docPartBody>
    </w:docPart>
    <w:docPart>
      <w:docPartPr>
        <w:name w:val="874ED39FC111422C85717827A8E06209"/>
        <w:category>
          <w:name w:val="General"/>
          <w:gallery w:val="placeholder"/>
        </w:category>
        <w:types>
          <w:type w:val="bbPlcHdr"/>
        </w:types>
        <w:behaviors>
          <w:behavior w:val="content"/>
        </w:behaviors>
        <w:guid w:val="{C52BBF9C-DAA1-49FE-8EC2-91A5BA96019E}"/>
      </w:docPartPr>
      <w:docPartBody>
        <w:p w:rsidR="00000000" w:rsidRDefault="00F52D94"/>
      </w:docPartBody>
    </w:docPart>
    <w:docPart>
      <w:docPartPr>
        <w:name w:val="884DB2706BC34DA299C15FDDE7384500"/>
        <w:category>
          <w:name w:val="General"/>
          <w:gallery w:val="placeholder"/>
        </w:category>
        <w:types>
          <w:type w:val="bbPlcHdr"/>
        </w:types>
        <w:behaviors>
          <w:behavior w:val="content"/>
        </w:behaviors>
        <w:guid w:val="{776FFC22-DD0D-4942-839F-CD69CC650687}"/>
      </w:docPartPr>
      <w:docPartBody>
        <w:p w:rsidR="00000000" w:rsidRDefault="00F52D94"/>
      </w:docPartBody>
    </w:docPart>
    <w:docPart>
      <w:docPartPr>
        <w:name w:val="946A163753844F83A49F75248E2240B6"/>
        <w:category>
          <w:name w:val="General"/>
          <w:gallery w:val="placeholder"/>
        </w:category>
        <w:types>
          <w:type w:val="bbPlcHdr"/>
        </w:types>
        <w:behaviors>
          <w:behavior w:val="content"/>
        </w:behaviors>
        <w:guid w:val="{597707CF-6A91-4636-A9A8-908BE93ACF0D}"/>
      </w:docPartPr>
      <w:docPartBody>
        <w:p w:rsidR="00000000" w:rsidRDefault="00F52D94"/>
      </w:docPartBody>
    </w:docPart>
    <w:docPart>
      <w:docPartPr>
        <w:name w:val="4CD3979386134BC6BCC525A210BF7ECC"/>
        <w:category>
          <w:name w:val="General"/>
          <w:gallery w:val="placeholder"/>
        </w:category>
        <w:types>
          <w:type w:val="bbPlcHdr"/>
        </w:types>
        <w:behaviors>
          <w:behavior w:val="content"/>
        </w:behaviors>
        <w:guid w:val="{791CE01A-88E9-4D62-9B80-FCF6F0228ADC}"/>
      </w:docPartPr>
      <w:docPartBody>
        <w:p w:rsidR="00000000" w:rsidRDefault="00F52D94"/>
      </w:docPartBody>
    </w:docPart>
    <w:docPart>
      <w:docPartPr>
        <w:name w:val="0144DB8476944603B855A400A4A215B0"/>
        <w:category>
          <w:name w:val="General"/>
          <w:gallery w:val="placeholder"/>
        </w:category>
        <w:types>
          <w:type w:val="bbPlcHdr"/>
        </w:types>
        <w:behaviors>
          <w:behavior w:val="content"/>
        </w:behaviors>
        <w:guid w:val="{2660F747-DAEF-4CC5-AFA4-7D6167219387}"/>
      </w:docPartPr>
      <w:docPartBody>
        <w:p w:rsidR="00000000" w:rsidRDefault="00AF5898" w:rsidP="00AF5898">
          <w:pPr>
            <w:pStyle w:val="0144DB8476944603B855A400A4A215B0"/>
          </w:pPr>
          <w:r w:rsidRPr="00A30DD1">
            <w:rPr>
              <w:rStyle w:val="PlaceholderText"/>
            </w:rPr>
            <w:t>Click here to enter a date.</w:t>
          </w:r>
        </w:p>
      </w:docPartBody>
    </w:docPart>
    <w:docPart>
      <w:docPartPr>
        <w:name w:val="B2EA38389DA1427B9933C6DA5EC21CE9"/>
        <w:category>
          <w:name w:val="General"/>
          <w:gallery w:val="placeholder"/>
        </w:category>
        <w:types>
          <w:type w:val="bbPlcHdr"/>
        </w:types>
        <w:behaviors>
          <w:behavior w:val="content"/>
        </w:behaviors>
        <w:guid w:val="{AE0FA0B8-4FD4-470F-A7C4-313552C12B37}"/>
      </w:docPartPr>
      <w:docPartBody>
        <w:p w:rsidR="00000000" w:rsidRDefault="00F52D94"/>
      </w:docPartBody>
    </w:docPart>
    <w:docPart>
      <w:docPartPr>
        <w:name w:val="05FE0A7DC92D4337973B8E98468E127F"/>
        <w:category>
          <w:name w:val="General"/>
          <w:gallery w:val="placeholder"/>
        </w:category>
        <w:types>
          <w:type w:val="bbPlcHdr"/>
        </w:types>
        <w:behaviors>
          <w:behavior w:val="content"/>
        </w:behaviors>
        <w:guid w:val="{7B1521EB-4DB1-4B7A-9F4E-DB7BEAFC484E}"/>
      </w:docPartPr>
      <w:docPartBody>
        <w:p w:rsidR="00000000" w:rsidRDefault="00F52D94"/>
      </w:docPartBody>
    </w:docPart>
    <w:docPart>
      <w:docPartPr>
        <w:name w:val="4D3CA7A640FA4600B918B5382DB1AE5E"/>
        <w:category>
          <w:name w:val="General"/>
          <w:gallery w:val="placeholder"/>
        </w:category>
        <w:types>
          <w:type w:val="bbPlcHdr"/>
        </w:types>
        <w:behaviors>
          <w:behavior w:val="content"/>
        </w:behaviors>
        <w:guid w:val="{74403E56-F55F-4892-9959-6295C47581F8}"/>
      </w:docPartPr>
      <w:docPartBody>
        <w:p w:rsidR="00000000" w:rsidRDefault="00AF5898" w:rsidP="00AF5898">
          <w:pPr>
            <w:pStyle w:val="4D3CA7A640FA4600B918B5382DB1AE5E"/>
          </w:pPr>
          <w:r>
            <w:rPr>
              <w:rFonts w:eastAsia="Times New Roman" w:cs="Times New Roman"/>
              <w:bCs/>
              <w:szCs w:val="24"/>
            </w:rPr>
            <w:t xml:space="preserve"> </w:t>
          </w:r>
        </w:p>
      </w:docPartBody>
    </w:docPart>
    <w:docPart>
      <w:docPartPr>
        <w:name w:val="EE8B2B1BBE9040D38CF969C482B052E1"/>
        <w:category>
          <w:name w:val="General"/>
          <w:gallery w:val="placeholder"/>
        </w:category>
        <w:types>
          <w:type w:val="bbPlcHdr"/>
        </w:types>
        <w:behaviors>
          <w:behavior w:val="content"/>
        </w:behaviors>
        <w:guid w:val="{A1DAE5AB-AAFA-486F-828C-AC5816C79A70}"/>
      </w:docPartPr>
      <w:docPartBody>
        <w:p w:rsidR="00000000" w:rsidRDefault="00F52D94"/>
      </w:docPartBody>
    </w:docPart>
    <w:docPart>
      <w:docPartPr>
        <w:name w:val="3EBB1D4822F64494B775305FD7CB7483"/>
        <w:category>
          <w:name w:val="General"/>
          <w:gallery w:val="placeholder"/>
        </w:category>
        <w:types>
          <w:type w:val="bbPlcHdr"/>
        </w:types>
        <w:behaviors>
          <w:behavior w:val="content"/>
        </w:behaviors>
        <w:guid w:val="{7BA8B85A-1A10-46F8-AAF3-7FDD24681127}"/>
      </w:docPartPr>
      <w:docPartBody>
        <w:p w:rsidR="00000000" w:rsidRDefault="00F52D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5898"/>
    <w:rsid w:val="00B252A4"/>
    <w:rsid w:val="00B5530B"/>
    <w:rsid w:val="00C129E8"/>
    <w:rsid w:val="00C968BA"/>
    <w:rsid w:val="00D63E87"/>
    <w:rsid w:val="00D705C9"/>
    <w:rsid w:val="00E11D0C"/>
    <w:rsid w:val="00E35A8C"/>
    <w:rsid w:val="00E65C8A"/>
    <w:rsid w:val="00F52D9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8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F5898"/>
    <w:rPr>
      <w:rFonts w:ascii="Times New Roman" w:hAnsi="Times New Roman"/>
      <w:sz w:val="24"/>
    </w:rPr>
  </w:style>
  <w:style w:type="paragraph" w:customStyle="1" w:styleId="487D89B4F8B34DB4967D41FE18F7F88D9">
    <w:name w:val="487D89B4F8B34DB4967D41FE18F7F88D9"/>
    <w:rsid w:val="00AF5898"/>
    <w:rPr>
      <w:rFonts w:ascii="Times New Roman" w:hAnsi="Times New Roman"/>
      <w:sz w:val="24"/>
    </w:rPr>
  </w:style>
  <w:style w:type="paragraph" w:customStyle="1" w:styleId="AE2570ED5D764CD7AF9686706F550F4622">
    <w:name w:val="AE2570ED5D764CD7AF9686706F550F4622"/>
    <w:rsid w:val="00AF5898"/>
    <w:pPr>
      <w:tabs>
        <w:tab w:val="center" w:pos="4680"/>
        <w:tab w:val="right" w:pos="9360"/>
      </w:tabs>
      <w:spacing w:after="0" w:line="240" w:lineRule="auto"/>
    </w:pPr>
    <w:rPr>
      <w:rFonts w:ascii="Times New Roman" w:hAnsi="Times New Roman"/>
      <w:sz w:val="24"/>
    </w:rPr>
  </w:style>
  <w:style w:type="paragraph" w:customStyle="1" w:styleId="0144DB8476944603B855A400A4A215B0">
    <w:name w:val="0144DB8476944603B855A400A4A215B0"/>
    <w:rsid w:val="00AF5898"/>
    <w:pPr>
      <w:spacing w:after="160" w:line="259" w:lineRule="auto"/>
    </w:pPr>
  </w:style>
  <w:style w:type="paragraph" w:customStyle="1" w:styleId="4D3CA7A640FA4600B918B5382DB1AE5E">
    <w:name w:val="4D3CA7A640FA4600B918B5382DB1AE5E"/>
    <w:rsid w:val="00AF58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C62B58-66BD-42C8-A3A5-075DC182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604</Words>
  <Characters>3446</Characters>
  <Application>Microsoft Office Word</Application>
  <DocSecurity>0</DocSecurity>
  <Lines>28</Lines>
  <Paragraphs>8</Paragraphs>
  <ScaleCrop>false</ScaleCrop>
  <Company>Texas Legislative Council</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2019-04-08T19:08:00Z</cp:lastPrinted>
  <dcterms:created xsi:type="dcterms:W3CDTF">2015-05-29T14:24:00Z</dcterms:created>
  <dcterms:modified xsi:type="dcterms:W3CDTF">2019-04-08T19:09:00Z</dcterms:modified>
</cp:coreProperties>
</file>

<file path=docProps/custom.xml><?xml version="1.0" encoding="utf-8"?>
<op:Properties xmlns:vt="http://schemas.openxmlformats.org/officeDocument/2006/docPropsVTypes" xmlns:op="http://schemas.openxmlformats.org/officeDocument/2006/custom-properties"/>
</file>