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75" w:rsidRDefault="00C31C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8E6CA20572413DB94A23A75CE33445"/>
          </w:placeholder>
        </w:sdtPr>
        <w:sdtContent>
          <w:r w:rsidRPr="005C2A78">
            <w:rPr>
              <w:rFonts w:cs="Times New Roman"/>
              <w:b/>
              <w:szCs w:val="24"/>
              <w:u w:val="single"/>
            </w:rPr>
            <w:t>BILL ANALYSIS</w:t>
          </w:r>
        </w:sdtContent>
      </w:sdt>
    </w:p>
    <w:p w:rsidR="00C31C75" w:rsidRPr="00585C31" w:rsidRDefault="00C31C75" w:rsidP="000F1DF9">
      <w:pPr>
        <w:spacing w:after="0" w:line="240" w:lineRule="auto"/>
        <w:rPr>
          <w:rFonts w:cs="Times New Roman"/>
          <w:szCs w:val="24"/>
        </w:rPr>
      </w:pPr>
    </w:p>
    <w:p w:rsidR="00C31C75" w:rsidRPr="00585C31" w:rsidRDefault="00C31C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1C75" w:rsidTr="000F1DF9">
        <w:tc>
          <w:tcPr>
            <w:tcW w:w="2718" w:type="dxa"/>
          </w:tcPr>
          <w:p w:rsidR="00C31C75" w:rsidRPr="005C2A78" w:rsidRDefault="00C31C75" w:rsidP="006D756B">
            <w:pPr>
              <w:rPr>
                <w:rFonts w:cs="Times New Roman"/>
                <w:szCs w:val="24"/>
              </w:rPr>
            </w:pPr>
            <w:sdt>
              <w:sdtPr>
                <w:rPr>
                  <w:rFonts w:cs="Times New Roman"/>
                  <w:szCs w:val="24"/>
                </w:rPr>
                <w:alias w:val="Agency Title"/>
                <w:tag w:val="AgencyTitleContentControl"/>
                <w:id w:val="1920747753"/>
                <w:lock w:val="sdtContentLocked"/>
                <w:placeholder>
                  <w:docPart w:val="4AC455C706B7428EA93ECFBBB2337202"/>
                </w:placeholder>
              </w:sdtPr>
              <w:sdtEndPr>
                <w:rPr>
                  <w:rFonts w:cstheme="minorBidi"/>
                  <w:szCs w:val="22"/>
                </w:rPr>
              </w:sdtEndPr>
              <w:sdtContent>
                <w:r>
                  <w:rPr>
                    <w:rFonts w:cs="Times New Roman"/>
                    <w:szCs w:val="24"/>
                  </w:rPr>
                  <w:t>Senate Research Center</w:t>
                </w:r>
              </w:sdtContent>
            </w:sdt>
          </w:p>
        </w:tc>
        <w:tc>
          <w:tcPr>
            <w:tcW w:w="6858" w:type="dxa"/>
          </w:tcPr>
          <w:p w:rsidR="00C31C75" w:rsidRPr="00FF6471" w:rsidRDefault="00C31C75" w:rsidP="000F1DF9">
            <w:pPr>
              <w:jc w:val="right"/>
              <w:rPr>
                <w:rFonts w:cs="Times New Roman"/>
                <w:szCs w:val="24"/>
              </w:rPr>
            </w:pPr>
            <w:sdt>
              <w:sdtPr>
                <w:rPr>
                  <w:rFonts w:cs="Times New Roman"/>
                  <w:szCs w:val="24"/>
                </w:rPr>
                <w:alias w:val="Bill Number"/>
                <w:tag w:val="BillNumberOne"/>
                <w:id w:val="-410784069"/>
                <w:lock w:val="sdtContentLocked"/>
                <w:placeholder>
                  <w:docPart w:val="DE72741A3EEE4A88B9E600AB9195F48A"/>
                </w:placeholder>
              </w:sdtPr>
              <w:sdtContent>
                <w:r>
                  <w:rPr>
                    <w:rFonts w:cs="Times New Roman"/>
                    <w:szCs w:val="24"/>
                  </w:rPr>
                  <w:t>S.B. 2220</w:t>
                </w:r>
              </w:sdtContent>
            </w:sdt>
          </w:p>
        </w:tc>
      </w:tr>
      <w:tr w:rsidR="00C31C75" w:rsidTr="000F1DF9">
        <w:sdt>
          <w:sdtPr>
            <w:rPr>
              <w:rFonts w:cs="Times New Roman"/>
              <w:szCs w:val="24"/>
            </w:rPr>
            <w:alias w:val="TLCNumber"/>
            <w:tag w:val="TLCNumber"/>
            <w:id w:val="-542600604"/>
            <w:lock w:val="sdtLocked"/>
            <w:placeholder>
              <w:docPart w:val="9018885F12DC4D209794C90F7AE8EA8E"/>
            </w:placeholder>
            <w:showingPlcHdr/>
          </w:sdtPr>
          <w:sdtContent>
            <w:tc>
              <w:tcPr>
                <w:tcW w:w="2718" w:type="dxa"/>
              </w:tcPr>
              <w:p w:rsidR="00C31C75" w:rsidRPr="000F1DF9" w:rsidRDefault="00C31C75" w:rsidP="00C65088">
                <w:pPr>
                  <w:rPr>
                    <w:rFonts w:cs="Times New Roman"/>
                    <w:szCs w:val="24"/>
                  </w:rPr>
                </w:pPr>
              </w:p>
            </w:tc>
          </w:sdtContent>
        </w:sdt>
        <w:tc>
          <w:tcPr>
            <w:tcW w:w="6858" w:type="dxa"/>
          </w:tcPr>
          <w:p w:rsidR="00C31C75" w:rsidRPr="005C2A78" w:rsidRDefault="00C31C75" w:rsidP="006D756B">
            <w:pPr>
              <w:jc w:val="right"/>
              <w:rPr>
                <w:rFonts w:cs="Times New Roman"/>
                <w:szCs w:val="24"/>
              </w:rPr>
            </w:pPr>
            <w:sdt>
              <w:sdtPr>
                <w:rPr>
                  <w:rFonts w:cs="Times New Roman"/>
                  <w:szCs w:val="24"/>
                </w:rPr>
                <w:alias w:val="Author Label"/>
                <w:tag w:val="By"/>
                <w:id w:val="72399597"/>
                <w:lock w:val="sdtLocked"/>
                <w:placeholder>
                  <w:docPart w:val="95E35451668645739A1EDCC7C262ED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FA8E64F34A471FAC3D0105A58729D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9C076C9E7EC542869B079DA28B3C4B8F"/>
                </w:placeholder>
                <w:showingPlcHdr/>
              </w:sdtPr>
              <w:sdtContent/>
            </w:sdt>
          </w:p>
        </w:tc>
      </w:tr>
      <w:tr w:rsidR="00C31C75" w:rsidTr="000F1DF9">
        <w:tc>
          <w:tcPr>
            <w:tcW w:w="2718" w:type="dxa"/>
          </w:tcPr>
          <w:p w:rsidR="00C31C75" w:rsidRPr="00BC7495" w:rsidRDefault="00C31C75" w:rsidP="000F1DF9">
            <w:pPr>
              <w:rPr>
                <w:rFonts w:cs="Times New Roman"/>
                <w:szCs w:val="24"/>
              </w:rPr>
            </w:pPr>
          </w:p>
        </w:tc>
        <w:sdt>
          <w:sdtPr>
            <w:rPr>
              <w:rFonts w:cs="Times New Roman"/>
              <w:szCs w:val="24"/>
            </w:rPr>
            <w:alias w:val="Committee"/>
            <w:tag w:val="Committee"/>
            <w:id w:val="1914272295"/>
            <w:lock w:val="sdtContentLocked"/>
            <w:placeholder>
              <w:docPart w:val="D8BCC9930DD3492DA19AC018962A1567"/>
            </w:placeholder>
          </w:sdtPr>
          <w:sdtContent>
            <w:tc>
              <w:tcPr>
                <w:tcW w:w="6858" w:type="dxa"/>
              </w:tcPr>
              <w:p w:rsidR="00C31C75" w:rsidRPr="00FF6471" w:rsidRDefault="00C31C75" w:rsidP="000F1DF9">
                <w:pPr>
                  <w:jc w:val="right"/>
                  <w:rPr>
                    <w:rFonts w:cs="Times New Roman"/>
                    <w:szCs w:val="24"/>
                  </w:rPr>
                </w:pPr>
                <w:r>
                  <w:rPr>
                    <w:rFonts w:cs="Times New Roman"/>
                    <w:szCs w:val="24"/>
                  </w:rPr>
                  <w:t>Finance</w:t>
                </w:r>
              </w:p>
            </w:tc>
          </w:sdtContent>
        </w:sdt>
      </w:tr>
      <w:tr w:rsidR="00C31C75" w:rsidTr="000F1DF9">
        <w:tc>
          <w:tcPr>
            <w:tcW w:w="2718" w:type="dxa"/>
          </w:tcPr>
          <w:p w:rsidR="00C31C75" w:rsidRPr="00BC7495" w:rsidRDefault="00C31C75" w:rsidP="000F1DF9">
            <w:pPr>
              <w:rPr>
                <w:rFonts w:cs="Times New Roman"/>
                <w:szCs w:val="24"/>
              </w:rPr>
            </w:pPr>
          </w:p>
        </w:tc>
        <w:sdt>
          <w:sdtPr>
            <w:rPr>
              <w:rFonts w:cs="Times New Roman"/>
              <w:szCs w:val="24"/>
            </w:rPr>
            <w:alias w:val="Date"/>
            <w:tag w:val="DateContentControl"/>
            <w:id w:val="1178081906"/>
            <w:lock w:val="sdtLocked"/>
            <w:placeholder>
              <w:docPart w:val="B290D7E7AA374C999A4A55BCC1D651BD"/>
            </w:placeholder>
            <w:date w:fullDate="2019-04-03T00:00:00Z">
              <w:dateFormat w:val="M/d/yyyy"/>
              <w:lid w:val="en-US"/>
              <w:storeMappedDataAs w:val="dateTime"/>
              <w:calendar w:val="gregorian"/>
            </w:date>
          </w:sdtPr>
          <w:sdtContent>
            <w:tc>
              <w:tcPr>
                <w:tcW w:w="6858" w:type="dxa"/>
              </w:tcPr>
              <w:p w:rsidR="00C31C75" w:rsidRPr="00FF6471" w:rsidRDefault="00C31C75" w:rsidP="000F1DF9">
                <w:pPr>
                  <w:jc w:val="right"/>
                  <w:rPr>
                    <w:rFonts w:cs="Times New Roman"/>
                    <w:szCs w:val="24"/>
                  </w:rPr>
                </w:pPr>
                <w:r>
                  <w:rPr>
                    <w:rFonts w:cs="Times New Roman"/>
                    <w:szCs w:val="24"/>
                  </w:rPr>
                  <w:t>4/3/2019</w:t>
                </w:r>
              </w:p>
            </w:tc>
          </w:sdtContent>
        </w:sdt>
      </w:tr>
      <w:tr w:rsidR="00C31C75" w:rsidTr="000F1DF9">
        <w:tc>
          <w:tcPr>
            <w:tcW w:w="2718" w:type="dxa"/>
          </w:tcPr>
          <w:p w:rsidR="00C31C75" w:rsidRPr="00BC7495" w:rsidRDefault="00C31C75" w:rsidP="000F1DF9">
            <w:pPr>
              <w:rPr>
                <w:rFonts w:cs="Times New Roman"/>
                <w:szCs w:val="24"/>
              </w:rPr>
            </w:pPr>
          </w:p>
        </w:tc>
        <w:sdt>
          <w:sdtPr>
            <w:rPr>
              <w:rFonts w:cs="Times New Roman"/>
              <w:szCs w:val="24"/>
            </w:rPr>
            <w:alias w:val="BA Version"/>
            <w:tag w:val="BAVersion"/>
            <w:id w:val="-1685590809"/>
            <w:lock w:val="sdtContentLocked"/>
            <w:placeholder>
              <w:docPart w:val="FC6D2772D3784B4CB6978BEC297B76AD"/>
            </w:placeholder>
          </w:sdtPr>
          <w:sdtContent>
            <w:tc>
              <w:tcPr>
                <w:tcW w:w="6858" w:type="dxa"/>
              </w:tcPr>
              <w:p w:rsidR="00C31C75" w:rsidRPr="00FF6471" w:rsidRDefault="00C31C75" w:rsidP="000F1DF9">
                <w:pPr>
                  <w:jc w:val="right"/>
                  <w:rPr>
                    <w:rFonts w:cs="Times New Roman"/>
                    <w:szCs w:val="24"/>
                  </w:rPr>
                </w:pPr>
                <w:r>
                  <w:rPr>
                    <w:rFonts w:cs="Times New Roman"/>
                    <w:szCs w:val="24"/>
                  </w:rPr>
                  <w:t>As Filed</w:t>
                </w:r>
              </w:p>
            </w:tc>
          </w:sdtContent>
        </w:sdt>
      </w:tr>
    </w:tbl>
    <w:p w:rsidR="00C31C75" w:rsidRPr="00FF6471" w:rsidRDefault="00C31C75" w:rsidP="000F1DF9">
      <w:pPr>
        <w:spacing w:after="0" w:line="240" w:lineRule="auto"/>
        <w:rPr>
          <w:rFonts w:cs="Times New Roman"/>
          <w:szCs w:val="24"/>
        </w:rPr>
      </w:pPr>
    </w:p>
    <w:p w:rsidR="00C31C75" w:rsidRPr="00FF6471" w:rsidRDefault="00C31C75" w:rsidP="000F1DF9">
      <w:pPr>
        <w:spacing w:after="0" w:line="240" w:lineRule="auto"/>
        <w:rPr>
          <w:rFonts w:cs="Times New Roman"/>
          <w:szCs w:val="24"/>
        </w:rPr>
      </w:pPr>
    </w:p>
    <w:p w:rsidR="00C31C75" w:rsidRPr="00FF6471" w:rsidRDefault="00C31C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F9D15F1EF84377B92C2E664C2FD86E"/>
        </w:placeholder>
      </w:sdtPr>
      <w:sdtContent>
        <w:p w:rsidR="00C31C75" w:rsidRDefault="00C31C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2601FA21CE48209ECA70DAA397015C"/>
        </w:placeholder>
      </w:sdtPr>
      <w:sdtContent>
        <w:p w:rsidR="00C31C75" w:rsidRDefault="00C31C75" w:rsidP="00C31C75">
          <w:pPr>
            <w:pStyle w:val="NormalWeb"/>
            <w:spacing w:before="0" w:beforeAutospacing="0" w:after="0" w:afterAutospacing="0"/>
            <w:jc w:val="both"/>
            <w:divId w:val="525947382"/>
            <w:rPr>
              <w:rFonts w:eastAsia="Times New Roman"/>
              <w:bCs/>
            </w:rPr>
          </w:pPr>
        </w:p>
        <w:p w:rsidR="00C31C75" w:rsidRDefault="00C31C75" w:rsidP="00C31C75">
          <w:pPr>
            <w:pStyle w:val="NormalWeb"/>
            <w:spacing w:before="0" w:beforeAutospacing="0" w:after="0" w:afterAutospacing="0"/>
            <w:jc w:val="both"/>
            <w:divId w:val="525947382"/>
            <w:rPr>
              <w:color w:val="000000"/>
            </w:rPr>
          </w:pPr>
          <w:r w:rsidRPr="00A77358">
            <w:rPr>
              <w:color w:val="000000"/>
            </w:rPr>
            <w:t>The Automobile Burglary and Theft P</w:t>
          </w:r>
          <w:r>
            <w:rPr>
              <w:color w:val="000000"/>
            </w:rPr>
            <w:t>revention Authority (ABTPA) is</w:t>
          </w:r>
          <w:r w:rsidRPr="00A77358">
            <w:rPr>
              <w:color w:val="000000"/>
            </w:rPr>
            <w:t xml:space="preserve"> an agency within the </w:t>
          </w:r>
          <w:r>
            <w:rPr>
              <w:color w:val="000000"/>
            </w:rPr>
            <w:t xml:space="preserve">Texas </w:t>
          </w:r>
          <w:r w:rsidRPr="00A77358">
            <w:rPr>
              <w:color w:val="000000"/>
            </w:rPr>
            <w:t xml:space="preserve">Department of Motor Vehicles that is tasked with combating vehicle thefts and burglaries. ABPTA provides grants to local law enforcement agencies </w:t>
          </w:r>
          <w:r>
            <w:rPr>
              <w:color w:val="000000"/>
            </w:rPr>
            <w:t>that</w:t>
          </w:r>
          <w:r w:rsidRPr="00A77358">
            <w:rPr>
              <w:color w:val="000000"/>
            </w:rPr>
            <w:t xml:space="preserve"> often do not have sufficient resources, equipment, or personnel to take on vehicle theft and burglaries. In</w:t>
          </w:r>
          <w:r>
            <w:rPr>
              <w:color w:val="000000"/>
            </w:rPr>
            <w:t xml:space="preserve"> the 2018 fiscal year </w:t>
          </w:r>
          <w:r w:rsidRPr="00A77358">
            <w:rPr>
              <w:color w:val="000000"/>
            </w:rPr>
            <w:t xml:space="preserve">alone, ABTPA grants supported 239 highly trained and specialized law enforcement investigators in communities across Texas, supported the deployment of bait equipment 4,406 times, supported the deployment of license plate readers 2,803 times, and helped recover 1,786 vehicles. Interested parties contend that recent cuts to the program risk jeopardizing these kinds of efforts. </w:t>
          </w:r>
        </w:p>
        <w:p w:rsidR="00C31C75" w:rsidRPr="00A77358" w:rsidRDefault="00C31C75" w:rsidP="00C31C75">
          <w:pPr>
            <w:pStyle w:val="NormalWeb"/>
            <w:spacing w:before="0" w:beforeAutospacing="0" w:after="0" w:afterAutospacing="0"/>
            <w:jc w:val="both"/>
            <w:divId w:val="525947382"/>
            <w:rPr>
              <w:color w:val="000000"/>
            </w:rPr>
          </w:pPr>
        </w:p>
        <w:p w:rsidR="00C31C75" w:rsidRDefault="00C31C75" w:rsidP="00C31C75">
          <w:pPr>
            <w:pStyle w:val="NormalWeb"/>
            <w:spacing w:before="0" w:beforeAutospacing="0" w:after="0" w:afterAutospacing="0"/>
            <w:jc w:val="both"/>
            <w:divId w:val="525947382"/>
            <w:rPr>
              <w:color w:val="000000"/>
            </w:rPr>
          </w:pPr>
          <w:r w:rsidRPr="00A77358">
            <w:rPr>
              <w:color w:val="000000"/>
            </w:rPr>
            <w:t xml:space="preserve">ABTPA is funded through a portion of a $2 per year fee on all motor vehicle insurance policies in the state. State law specifies </w:t>
          </w:r>
          <w:r>
            <w:rPr>
              <w:color w:val="000000"/>
            </w:rPr>
            <w:t>t</w:t>
          </w:r>
          <w:r w:rsidRPr="00A77358">
            <w:rPr>
              <w:color w:val="000000"/>
            </w:rPr>
            <w:t>hat up to fifty percent of each fee may be appropriated to the authority. Last bie</w:t>
          </w:r>
          <w:r>
            <w:rPr>
              <w:color w:val="000000"/>
            </w:rPr>
            <w:t>nnium, ABTPA funding was reduced</w:t>
          </w:r>
          <w:r w:rsidRPr="00A77358">
            <w:rPr>
              <w:color w:val="000000"/>
            </w:rPr>
            <w:t xml:space="preserve"> as part of agency cuts, leaving may local law enforcement agencies with </w:t>
          </w:r>
          <w:r>
            <w:rPr>
              <w:color w:val="000000"/>
            </w:rPr>
            <w:t>fewer</w:t>
          </w:r>
          <w:r w:rsidRPr="00A77358">
            <w:rPr>
              <w:color w:val="000000"/>
            </w:rPr>
            <w:t xml:space="preserve"> tools and personnel to address the persistent problem of vehicle theft and burglary.</w:t>
          </w:r>
        </w:p>
        <w:p w:rsidR="00C31C75" w:rsidRPr="00A77358" w:rsidRDefault="00C31C75" w:rsidP="00C31C75">
          <w:pPr>
            <w:pStyle w:val="NormalWeb"/>
            <w:spacing w:before="0" w:beforeAutospacing="0" w:after="0" w:afterAutospacing="0"/>
            <w:jc w:val="both"/>
            <w:divId w:val="525947382"/>
            <w:rPr>
              <w:color w:val="000000"/>
            </w:rPr>
          </w:pPr>
        </w:p>
        <w:p w:rsidR="00C31C75" w:rsidRPr="00A77358" w:rsidRDefault="00C31C75" w:rsidP="00C31C75">
          <w:pPr>
            <w:pStyle w:val="NormalWeb"/>
            <w:spacing w:before="0" w:beforeAutospacing="0" w:after="0" w:afterAutospacing="0"/>
            <w:jc w:val="both"/>
            <w:divId w:val="525947382"/>
            <w:rPr>
              <w:color w:val="000000"/>
            </w:rPr>
          </w:pPr>
          <w:r w:rsidRPr="00A77358">
            <w:rPr>
              <w:color w:val="000000"/>
            </w:rPr>
            <w:t>S</w:t>
          </w:r>
          <w:r>
            <w:rPr>
              <w:color w:val="000000"/>
            </w:rPr>
            <w:t>.</w:t>
          </w:r>
          <w:r w:rsidRPr="00A77358">
            <w:rPr>
              <w:color w:val="000000"/>
            </w:rPr>
            <w:t>B</w:t>
          </w:r>
          <w:r>
            <w:rPr>
              <w:color w:val="000000"/>
            </w:rPr>
            <w:t>.</w:t>
          </w:r>
          <w:r w:rsidRPr="00A77358">
            <w:rPr>
              <w:color w:val="000000"/>
            </w:rPr>
            <w:t xml:space="preserve"> 2220 addresses this problem by guaranteeing that </w:t>
          </w:r>
          <w:r>
            <w:rPr>
              <w:color w:val="000000"/>
            </w:rPr>
            <w:t>ABTPA receives at least one-</w:t>
          </w:r>
          <w:r w:rsidRPr="00A77358">
            <w:rPr>
              <w:color w:val="000000"/>
            </w:rPr>
            <w:t xml:space="preserve">third of the funds collected to support it. </w:t>
          </w:r>
        </w:p>
        <w:p w:rsidR="00C31C75" w:rsidRPr="00D70925" w:rsidRDefault="00C31C75" w:rsidP="00C31C75">
          <w:pPr>
            <w:spacing w:after="0" w:line="240" w:lineRule="auto"/>
            <w:jc w:val="both"/>
            <w:rPr>
              <w:rFonts w:eastAsia="Times New Roman" w:cs="Times New Roman"/>
              <w:bCs/>
              <w:szCs w:val="24"/>
            </w:rPr>
          </w:pPr>
        </w:p>
      </w:sdtContent>
    </w:sdt>
    <w:p w:rsidR="00C31C75" w:rsidRDefault="00C31C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2220 </w:t>
      </w:r>
      <w:bookmarkStart w:id="1" w:name="AmendsCurrentLaw"/>
      <w:bookmarkEnd w:id="1"/>
      <w:r>
        <w:rPr>
          <w:rFonts w:cs="Times New Roman"/>
          <w:szCs w:val="24"/>
        </w:rPr>
        <w:t>amends current law relating to fees collected by the Automobile Burglary and Theft Prevention Authority.</w:t>
      </w:r>
    </w:p>
    <w:p w:rsidR="00C31C75" w:rsidRPr="00A77358" w:rsidRDefault="00C31C75" w:rsidP="000F1DF9">
      <w:pPr>
        <w:spacing w:after="0" w:line="240" w:lineRule="auto"/>
        <w:jc w:val="both"/>
        <w:rPr>
          <w:rFonts w:eastAsia="Times New Roman" w:cs="Times New Roman"/>
          <w:szCs w:val="24"/>
        </w:rPr>
      </w:pPr>
    </w:p>
    <w:p w:rsidR="00C31C75" w:rsidRPr="005C2A78" w:rsidRDefault="00C31C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52FBFE720E4102AC38A7FD4B4A8837"/>
          </w:placeholder>
        </w:sdtPr>
        <w:sdtContent>
          <w:r>
            <w:rPr>
              <w:rFonts w:eastAsia="Times New Roman" w:cs="Times New Roman"/>
              <w:b/>
              <w:szCs w:val="24"/>
              <w:u w:val="single"/>
            </w:rPr>
            <w:t>RULEMAKING AUTHORITY</w:t>
          </w:r>
        </w:sdtContent>
      </w:sdt>
    </w:p>
    <w:p w:rsidR="00C31C75" w:rsidRPr="006529C4" w:rsidRDefault="00C31C75" w:rsidP="00774EC7">
      <w:pPr>
        <w:spacing w:after="0" w:line="240" w:lineRule="auto"/>
        <w:jc w:val="both"/>
        <w:rPr>
          <w:rFonts w:cs="Times New Roman"/>
          <w:szCs w:val="24"/>
        </w:rPr>
      </w:pPr>
    </w:p>
    <w:p w:rsidR="00C31C75" w:rsidRPr="006529C4" w:rsidRDefault="00C31C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1C75" w:rsidRPr="006529C4" w:rsidRDefault="00C31C75" w:rsidP="00774EC7">
      <w:pPr>
        <w:spacing w:after="0" w:line="240" w:lineRule="auto"/>
        <w:jc w:val="both"/>
        <w:rPr>
          <w:rFonts w:cs="Times New Roman"/>
          <w:szCs w:val="24"/>
        </w:rPr>
      </w:pPr>
    </w:p>
    <w:p w:rsidR="00C31C75" w:rsidRPr="005C2A78" w:rsidRDefault="00C31C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674F6EB6CD4D55916CA1EABB6DD680"/>
          </w:placeholder>
        </w:sdtPr>
        <w:sdtContent>
          <w:r>
            <w:rPr>
              <w:rFonts w:eastAsia="Times New Roman" w:cs="Times New Roman"/>
              <w:b/>
              <w:szCs w:val="24"/>
              <w:u w:val="single"/>
            </w:rPr>
            <w:t>SECTION BY SECTION ANALYSIS</w:t>
          </w:r>
        </w:sdtContent>
      </w:sdt>
    </w:p>
    <w:p w:rsidR="00C31C75" w:rsidRPr="005C2A78" w:rsidRDefault="00C31C75" w:rsidP="000F1DF9">
      <w:pPr>
        <w:spacing w:after="0" w:line="240" w:lineRule="auto"/>
        <w:jc w:val="both"/>
        <w:rPr>
          <w:rFonts w:eastAsia="Times New Roman" w:cs="Times New Roman"/>
          <w:szCs w:val="24"/>
        </w:rPr>
      </w:pPr>
    </w:p>
    <w:p w:rsidR="00C31C75" w:rsidRDefault="00C31C75" w:rsidP="00FD222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77358">
        <w:rPr>
          <w:rFonts w:eastAsia="Times New Roman" w:cs="Times New Roman"/>
          <w:szCs w:val="24"/>
        </w:rPr>
        <w:t xml:space="preserve">Section 10, Article 4413(37), Revised Statutes, </w:t>
      </w:r>
      <w:r>
        <w:rPr>
          <w:rFonts w:eastAsia="Times New Roman" w:cs="Times New Roman"/>
          <w:szCs w:val="24"/>
        </w:rPr>
        <w:t xml:space="preserve">by adding Subsection (f) to require an </w:t>
      </w:r>
      <w:r w:rsidRPr="00A77358">
        <w:rPr>
          <w:rFonts w:eastAsia="Times New Roman" w:cs="Times New Roman"/>
          <w:szCs w:val="24"/>
        </w:rPr>
        <w:t>amount equal to at least one-third of the fees collected under Subsection (b)</w:t>
      </w:r>
      <w:r>
        <w:rPr>
          <w:rFonts w:eastAsia="Times New Roman" w:cs="Times New Roman"/>
          <w:szCs w:val="24"/>
        </w:rPr>
        <w:t xml:space="preserve"> (relating to a requirement of an insurer to pay a certain fee to the Automobile Burglary and Theft Prevention Authority)</w:t>
      </w:r>
      <w:r w:rsidRPr="00A77358">
        <w:rPr>
          <w:rFonts w:eastAsia="Times New Roman" w:cs="Times New Roman"/>
          <w:szCs w:val="24"/>
        </w:rPr>
        <w:t xml:space="preserve"> in each biennium </w:t>
      </w:r>
      <w:r>
        <w:rPr>
          <w:rFonts w:eastAsia="Times New Roman" w:cs="Times New Roman"/>
          <w:szCs w:val="24"/>
        </w:rPr>
        <w:t>to</w:t>
      </w:r>
      <w:r w:rsidRPr="00A77358">
        <w:rPr>
          <w:rFonts w:eastAsia="Times New Roman" w:cs="Times New Roman"/>
          <w:szCs w:val="24"/>
        </w:rPr>
        <w:t xml:space="preserve"> be appropriated to the authority for the purposes of this article</w:t>
      </w:r>
      <w:r>
        <w:rPr>
          <w:rFonts w:eastAsia="Times New Roman" w:cs="Times New Roman"/>
          <w:szCs w:val="24"/>
        </w:rPr>
        <w:t xml:space="preserve"> (Automobile Burglary and Theft Prevention Authority)</w:t>
      </w:r>
      <w:r w:rsidRPr="00A77358">
        <w:rPr>
          <w:rFonts w:eastAsia="Times New Roman" w:cs="Times New Roman"/>
          <w:szCs w:val="24"/>
        </w:rPr>
        <w:t>.</w:t>
      </w:r>
    </w:p>
    <w:p w:rsidR="00C31C75" w:rsidRPr="005C2A78" w:rsidRDefault="00C31C75" w:rsidP="00FD2229">
      <w:pPr>
        <w:spacing w:after="0" w:line="240" w:lineRule="auto"/>
        <w:jc w:val="both"/>
        <w:rPr>
          <w:rFonts w:eastAsia="Times New Roman" w:cs="Times New Roman"/>
          <w:szCs w:val="24"/>
        </w:rPr>
      </w:pPr>
    </w:p>
    <w:p w:rsidR="00C31C75" w:rsidRPr="005C2A78" w:rsidRDefault="00C31C75" w:rsidP="00FD22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10(f), Article 4413(37), Revised Statutes, as added by this Act, prospective.</w:t>
      </w:r>
    </w:p>
    <w:p w:rsidR="00C31C75" w:rsidRPr="005C2A78" w:rsidRDefault="00C31C75" w:rsidP="00FD2229">
      <w:pPr>
        <w:spacing w:after="0" w:line="240" w:lineRule="auto"/>
        <w:jc w:val="both"/>
        <w:rPr>
          <w:rFonts w:eastAsia="Times New Roman" w:cs="Times New Roman"/>
          <w:szCs w:val="24"/>
        </w:rPr>
      </w:pPr>
    </w:p>
    <w:p w:rsidR="00C31C75" w:rsidRPr="00C8671F" w:rsidRDefault="00C31C75" w:rsidP="00FD222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31C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AC" w:rsidRDefault="00A337AC" w:rsidP="000F1DF9">
      <w:pPr>
        <w:spacing w:after="0" w:line="240" w:lineRule="auto"/>
      </w:pPr>
      <w:r>
        <w:separator/>
      </w:r>
    </w:p>
  </w:endnote>
  <w:endnote w:type="continuationSeparator" w:id="0">
    <w:p w:rsidR="00A337AC" w:rsidRDefault="00A337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7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1C7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1C75">
                <w:rPr>
                  <w:sz w:val="20"/>
                  <w:szCs w:val="20"/>
                </w:rPr>
                <w:t>S.B. 2220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1C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7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1C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1C7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AC" w:rsidRDefault="00A337AC" w:rsidP="000F1DF9">
      <w:pPr>
        <w:spacing w:after="0" w:line="240" w:lineRule="auto"/>
      </w:pPr>
      <w:r>
        <w:separator/>
      </w:r>
    </w:p>
  </w:footnote>
  <w:footnote w:type="continuationSeparator" w:id="0">
    <w:p w:rsidR="00A337AC" w:rsidRDefault="00A337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37AC"/>
    <w:rsid w:val="00AE3F44"/>
    <w:rsid w:val="00B43543"/>
    <w:rsid w:val="00B53F07"/>
    <w:rsid w:val="00B97023"/>
    <w:rsid w:val="00BC7495"/>
    <w:rsid w:val="00BD0CEE"/>
    <w:rsid w:val="00BE4852"/>
    <w:rsid w:val="00C04606"/>
    <w:rsid w:val="00C10A08"/>
    <w:rsid w:val="00C31C7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2F6F"/>
  <w15:docId w15:val="{F172BC32-4546-477E-B529-A0FAD2EA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1C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2598" w:rsidP="003525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8E6CA20572413DB94A23A75CE33445"/>
        <w:category>
          <w:name w:val="General"/>
          <w:gallery w:val="placeholder"/>
        </w:category>
        <w:types>
          <w:type w:val="bbPlcHdr"/>
        </w:types>
        <w:behaviors>
          <w:behavior w:val="content"/>
        </w:behaviors>
        <w:guid w:val="{595A83BF-168A-46D6-8B99-47F65E704EB0}"/>
      </w:docPartPr>
      <w:docPartBody>
        <w:p w:rsidR="00000000" w:rsidRDefault="00C54E46"/>
      </w:docPartBody>
    </w:docPart>
    <w:docPart>
      <w:docPartPr>
        <w:name w:val="4AC455C706B7428EA93ECFBBB2337202"/>
        <w:category>
          <w:name w:val="General"/>
          <w:gallery w:val="placeholder"/>
        </w:category>
        <w:types>
          <w:type w:val="bbPlcHdr"/>
        </w:types>
        <w:behaviors>
          <w:behavior w:val="content"/>
        </w:behaviors>
        <w:guid w:val="{E1168A06-CBFB-4130-999E-6AA575F1C1FB}"/>
      </w:docPartPr>
      <w:docPartBody>
        <w:p w:rsidR="00000000" w:rsidRDefault="00C54E46"/>
      </w:docPartBody>
    </w:docPart>
    <w:docPart>
      <w:docPartPr>
        <w:name w:val="DE72741A3EEE4A88B9E600AB9195F48A"/>
        <w:category>
          <w:name w:val="General"/>
          <w:gallery w:val="placeholder"/>
        </w:category>
        <w:types>
          <w:type w:val="bbPlcHdr"/>
        </w:types>
        <w:behaviors>
          <w:behavior w:val="content"/>
        </w:behaviors>
        <w:guid w:val="{D3E79516-2F16-4AAD-8B0C-BC9EA3BD15B8}"/>
      </w:docPartPr>
      <w:docPartBody>
        <w:p w:rsidR="00000000" w:rsidRDefault="00C54E46"/>
      </w:docPartBody>
    </w:docPart>
    <w:docPart>
      <w:docPartPr>
        <w:name w:val="9018885F12DC4D209794C90F7AE8EA8E"/>
        <w:category>
          <w:name w:val="General"/>
          <w:gallery w:val="placeholder"/>
        </w:category>
        <w:types>
          <w:type w:val="bbPlcHdr"/>
        </w:types>
        <w:behaviors>
          <w:behavior w:val="content"/>
        </w:behaviors>
        <w:guid w:val="{83D03B71-4D4E-48BC-94A1-DAC01B64DD30}"/>
      </w:docPartPr>
      <w:docPartBody>
        <w:p w:rsidR="00000000" w:rsidRDefault="00C54E46"/>
      </w:docPartBody>
    </w:docPart>
    <w:docPart>
      <w:docPartPr>
        <w:name w:val="95E35451668645739A1EDCC7C262EDF9"/>
        <w:category>
          <w:name w:val="General"/>
          <w:gallery w:val="placeholder"/>
        </w:category>
        <w:types>
          <w:type w:val="bbPlcHdr"/>
        </w:types>
        <w:behaviors>
          <w:behavior w:val="content"/>
        </w:behaviors>
        <w:guid w:val="{F341B9C8-D070-49B8-881F-CE1586C87B1C}"/>
      </w:docPartPr>
      <w:docPartBody>
        <w:p w:rsidR="00000000" w:rsidRDefault="00C54E46"/>
      </w:docPartBody>
    </w:docPart>
    <w:docPart>
      <w:docPartPr>
        <w:name w:val="E7FA8E64F34A471FAC3D0105A58729D0"/>
        <w:category>
          <w:name w:val="General"/>
          <w:gallery w:val="placeholder"/>
        </w:category>
        <w:types>
          <w:type w:val="bbPlcHdr"/>
        </w:types>
        <w:behaviors>
          <w:behavior w:val="content"/>
        </w:behaviors>
        <w:guid w:val="{853615C4-0729-45DE-BBF6-D1588386F7A4}"/>
      </w:docPartPr>
      <w:docPartBody>
        <w:p w:rsidR="00000000" w:rsidRDefault="00C54E46"/>
      </w:docPartBody>
    </w:docPart>
    <w:docPart>
      <w:docPartPr>
        <w:name w:val="9C076C9E7EC542869B079DA28B3C4B8F"/>
        <w:category>
          <w:name w:val="General"/>
          <w:gallery w:val="placeholder"/>
        </w:category>
        <w:types>
          <w:type w:val="bbPlcHdr"/>
        </w:types>
        <w:behaviors>
          <w:behavior w:val="content"/>
        </w:behaviors>
        <w:guid w:val="{D06CDFD1-D129-43E4-80EA-48DC0C72105B}"/>
      </w:docPartPr>
      <w:docPartBody>
        <w:p w:rsidR="00000000" w:rsidRDefault="00C54E46"/>
      </w:docPartBody>
    </w:docPart>
    <w:docPart>
      <w:docPartPr>
        <w:name w:val="D8BCC9930DD3492DA19AC018962A1567"/>
        <w:category>
          <w:name w:val="General"/>
          <w:gallery w:val="placeholder"/>
        </w:category>
        <w:types>
          <w:type w:val="bbPlcHdr"/>
        </w:types>
        <w:behaviors>
          <w:behavior w:val="content"/>
        </w:behaviors>
        <w:guid w:val="{ABF6F580-A611-491A-B67E-D3C8416C8A0D}"/>
      </w:docPartPr>
      <w:docPartBody>
        <w:p w:rsidR="00000000" w:rsidRDefault="00C54E46"/>
      </w:docPartBody>
    </w:docPart>
    <w:docPart>
      <w:docPartPr>
        <w:name w:val="B290D7E7AA374C999A4A55BCC1D651BD"/>
        <w:category>
          <w:name w:val="General"/>
          <w:gallery w:val="placeholder"/>
        </w:category>
        <w:types>
          <w:type w:val="bbPlcHdr"/>
        </w:types>
        <w:behaviors>
          <w:behavior w:val="content"/>
        </w:behaviors>
        <w:guid w:val="{2B834ADE-9CFC-4DE1-B0DB-989932649156}"/>
      </w:docPartPr>
      <w:docPartBody>
        <w:p w:rsidR="00000000" w:rsidRDefault="00352598" w:rsidP="00352598">
          <w:pPr>
            <w:pStyle w:val="B290D7E7AA374C999A4A55BCC1D651BD"/>
          </w:pPr>
          <w:r w:rsidRPr="00A30DD1">
            <w:rPr>
              <w:rStyle w:val="PlaceholderText"/>
            </w:rPr>
            <w:t>Click here to enter a date.</w:t>
          </w:r>
        </w:p>
      </w:docPartBody>
    </w:docPart>
    <w:docPart>
      <w:docPartPr>
        <w:name w:val="FC6D2772D3784B4CB6978BEC297B76AD"/>
        <w:category>
          <w:name w:val="General"/>
          <w:gallery w:val="placeholder"/>
        </w:category>
        <w:types>
          <w:type w:val="bbPlcHdr"/>
        </w:types>
        <w:behaviors>
          <w:behavior w:val="content"/>
        </w:behaviors>
        <w:guid w:val="{43F52AEF-F72C-499B-ADA3-4F58C63E0C17}"/>
      </w:docPartPr>
      <w:docPartBody>
        <w:p w:rsidR="00000000" w:rsidRDefault="00C54E46"/>
      </w:docPartBody>
    </w:docPart>
    <w:docPart>
      <w:docPartPr>
        <w:name w:val="AEF9D15F1EF84377B92C2E664C2FD86E"/>
        <w:category>
          <w:name w:val="General"/>
          <w:gallery w:val="placeholder"/>
        </w:category>
        <w:types>
          <w:type w:val="bbPlcHdr"/>
        </w:types>
        <w:behaviors>
          <w:behavior w:val="content"/>
        </w:behaviors>
        <w:guid w:val="{31CB030D-50A5-436C-AFD4-630E9F46A01B}"/>
      </w:docPartPr>
      <w:docPartBody>
        <w:p w:rsidR="00000000" w:rsidRDefault="00C54E46"/>
      </w:docPartBody>
    </w:docPart>
    <w:docPart>
      <w:docPartPr>
        <w:name w:val="C42601FA21CE48209ECA70DAA397015C"/>
        <w:category>
          <w:name w:val="General"/>
          <w:gallery w:val="placeholder"/>
        </w:category>
        <w:types>
          <w:type w:val="bbPlcHdr"/>
        </w:types>
        <w:behaviors>
          <w:behavior w:val="content"/>
        </w:behaviors>
        <w:guid w:val="{3390BE58-D25D-46D1-AC2F-611032B08F78}"/>
      </w:docPartPr>
      <w:docPartBody>
        <w:p w:rsidR="00000000" w:rsidRDefault="00352598" w:rsidP="00352598">
          <w:pPr>
            <w:pStyle w:val="C42601FA21CE48209ECA70DAA397015C"/>
          </w:pPr>
          <w:r>
            <w:rPr>
              <w:rFonts w:eastAsia="Times New Roman" w:cs="Times New Roman"/>
              <w:bCs/>
              <w:szCs w:val="24"/>
            </w:rPr>
            <w:t xml:space="preserve"> </w:t>
          </w:r>
        </w:p>
      </w:docPartBody>
    </w:docPart>
    <w:docPart>
      <w:docPartPr>
        <w:name w:val="8F52FBFE720E4102AC38A7FD4B4A8837"/>
        <w:category>
          <w:name w:val="General"/>
          <w:gallery w:val="placeholder"/>
        </w:category>
        <w:types>
          <w:type w:val="bbPlcHdr"/>
        </w:types>
        <w:behaviors>
          <w:behavior w:val="content"/>
        </w:behaviors>
        <w:guid w:val="{0B64A17A-EE44-4370-8BE3-871E0722FC24}"/>
      </w:docPartPr>
      <w:docPartBody>
        <w:p w:rsidR="00000000" w:rsidRDefault="00C54E46"/>
      </w:docPartBody>
    </w:docPart>
    <w:docPart>
      <w:docPartPr>
        <w:name w:val="89674F6EB6CD4D55916CA1EABB6DD680"/>
        <w:category>
          <w:name w:val="General"/>
          <w:gallery w:val="placeholder"/>
        </w:category>
        <w:types>
          <w:type w:val="bbPlcHdr"/>
        </w:types>
        <w:behaviors>
          <w:behavior w:val="content"/>
        </w:behaviors>
        <w:guid w:val="{8669A8D5-7005-4D24-BE41-EA8E0C6071A5}"/>
      </w:docPartPr>
      <w:docPartBody>
        <w:p w:rsidR="00000000" w:rsidRDefault="00C54E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259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4E4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2598"/>
    <w:rPr>
      <w:rFonts w:ascii="Times New Roman" w:hAnsi="Times New Roman"/>
      <w:sz w:val="24"/>
    </w:rPr>
  </w:style>
  <w:style w:type="paragraph" w:customStyle="1" w:styleId="487D89B4F8B34DB4967D41FE18F7F88D9">
    <w:name w:val="487D89B4F8B34DB4967D41FE18F7F88D9"/>
    <w:rsid w:val="00352598"/>
    <w:rPr>
      <w:rFonts w:ascii="Times New Roman" w:hAnsi="Times New Roman"/>
      <w:sz w:val="24"/>
    </w:rPr>
  </w:style>
  <w:style w:type="paragraph" w:customStyle="1" w:styleId="AE2570ED5D764CD7AF9686706F550F4622">
    <w:name w:val="AE2570ED5D764CD7AF9686706F550F4622"/>
    <w:rsid w:val="00352598"/>
    <w:pPr>
      <w:tabs>
        <w:tab w:val="center" w:pos="4680"/>
        <w:tab w:val="right" w:pos="9360"/>
      </w:tabs>
      <w:spacing w:after="0" w:line="240" w:lineRule="auto"/>
    </w:pPr>
    <w:rPr>
      <w:rFonts w:ascii="Times New Roman" w:hAnsi="Times New Roman"/>
      <w:sz w:val="24"/>
    </w:rPr>
  </w:style>
  <w:style w:type="paragraph" w:customStyle="1" w:styleId="B290D7E7AA374C999A4A55BCC1D651BD">
    <w:name w:val="B290D7E7AA374C999A4A55BCC1D651BD"/>
    <w:rsid w:val="00352598"/>
    <w:pPr>
      <w:spacing w:after="160" w:line="259" w:lineRule="auto"/>
    </w:pPr>
  </w:style>
  <w:style w:type="paragraph" w:customStyle="1" w:styleId="C42601FA21CE48209ECA70DAA397015C">
    <w:name w:val="C42601FA21CE48209ECA70DAA397015C"/>
    <w:rsid w:val="003525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416E363-5593-4BA5-BA98-74BE1EB6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353</Words>
  <Characters>2018</Characters>
  <Application>Microsoft Office Word</Application>
  <DocSecurity>0</DocSecurity>
  <Lines>16</Lines>
  <Paragraphs>4</Paragraphs>
  <ScaleCrop>false</ScaleCrop>
  <Company>Texas Legislative Council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2019-04-03T14:36:00Z</dcterms:modified>
</cp:coreProperties>
</file>

<file path=docProps/custom.xml><?xml version="1.0" encoding="utf-8"?>
<op:Properties xmlns:vt="http://schemas.openxmlformats.org/officeDocument/2006/docPropsVTypes" xmlns:op="http://schemas.openxmlformats.org/officeDocument/2006/custom-properties"/>
</file>