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58" w:rsidRDefault="00FC7A5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1EE812047D34107875C538EBC383F58"/>
          </w:placeholder>
        </w:sdtPr>
        <w:sdtContent>
          <w:r w:rsidRPr="005C2A78">
            <w:rPr>
              <w:rFonts w:cs="Times New Roman"/>
              <w:b/>
              <w:szCs w:val="24"/>
              <w:u w:val="single"/>
            </w:rPr>
            <w:t>BILL ANALYSIS</w:t>
          </w:r>
        </w:sdtContent>
      </w:sdt>
    </w:p>
    <w:p w:rsidR="00FC7A58" w:rsidRPr="00585C31" w:rsidRDefault="00FC7A58" w:rsidP="000F1DF9">
      <w:pPr>
        <w:spacing w:after="0" w:line="240" w:lineRule="auto"/>
        <w:rPr>
          <w:rFonts w:cs="Times New Roman"/>
          <w:szCs w:val="24"/>
        </w:rPr>
      </w:pPr>
    </w:p>
    <w:p w:rsidR="00FC7A58" w:rsidRPr="00585C31" w:rsidRDefault="00FC7A5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C7A58" w:rsidTr="000F1DF9">
        <w:tc>
          <w:tcPr>
            <w:tcW w:w="2718" w:type="dxa"/>
          </w:tcPr>
          <w:p w:rsidR="00FC7A58" w:rsidRPr="005C2A78" w:rsidRDefault="00FC7A58" w:rsidP="006D756B">
            <w:pPr>
              <w:rPr>
                <w:rFonts w:cs="Times New Roman"/>
                <w:szCs w:val="24"/>
              </w:rPr>
            </w:pPr>
            <w:sdt>
              <w:sdtPr>
                <w:rPr>
                  <w:rFonts w:cs="Times New Roman"/>
                  <w:szCs w:val="24"/>
                </w:rPr>
                <w:alias w:val="Agency Title"/>
                <w:tag w:val="AgencyTitleContentControl"/>
                <w:id w:val="1920747753"/>
                <w:lock w:val="sdtContentLocked"/>
                <w:placeholder>
                  <w:docPart w:val="5A77065CA90B474BB4389A7F84070FD7"/>
                </w:placeholder>
              </w:sdtPr>
              <w:sdtEndPr>
                <w:rPr>
                  <w:rFonts w:cstheme="minorBidi"/>
                  <w:szCs w:val="22"/>
                </w:rPr>
              </w:sdtEndPr>
              <w:sdtContent>
                <w:r>
                  <w:rPr>
                    <w:rFonts w:cs="Times New Roman"/>
                    <w:szCs w:val="24"/>
                  </w:rPr>
                  <w:t>Senate Research Center</w:t>
                </w:r>
              </w:sdtContent>
            </w:sdt>
          </w:p>
        </w:tc>
        <w:tc>
          <w:tcPr>
            <w:tcW w:w="6858" w:type="dxa"/>
          </w:tcPr>
          <w:p w:rsidR="00FC7A58" w:rsidRPr="00FF6471" w:rsidRDefault="00FC7A58" w:rsidP="000F1DF9">
            <w:pPr>
              <w:jc w:val="right"/>
              <w:rPr>
                <w:rFonts w:cs="Times New Roman"/>
                <w:szCs w:val="24"/>
              </w:rPr>
            </w:pPr>
            <w:sdt>
              <w:sdtPr>
                <w:rPr>
                  <w:rFonts w:cs="Times New Roman"/>
                  <w:szCs w:val="24"/>
                </w:rPr>
                <w:alias w:val="Bill Number"/>
                <w:tag w:val="BillNumberOne"/>
                <w:id w:val="-410784069"/>
                <w:lock w:val="sdtContentLocked"/>
                <w:placeholder>
                  <w:docPart w:val="CC2C676A6BED43348CEDF42F2254DFE7"/>
                </w:placeholder>
              </w:sdtPr>
              <w:sdtContent>
                <w:r>
                  <w:rPr>
                    <w:rFonts w:cs="Times New Roman"/>
                    <w:szCs w:val="24"/>
                  </w:rPr>
                  <w:t>S.B. 2260</w:t>
                </w:r>
              </w:sdtContent>
            </w:sdt>
          </w:p>
        </w:tc>
      </w:tr>
      <w:tr w:rsidR="00FC7A58" w:rsidTr="000F1DF9">
        <w:sdt>
          <w:sdtPr>
            <w:rPr>
              <w:rFonts w:cs="Times New Roman"/>
              <w:szCs w:val="24"/>
            </w:rPr>
            <w:alias w:val="TLCNumber"/>
            <w:tag w:val="TLCNumber"/>
            <w:id w:val="-542600604"/>
            <w:lock w:val="sdtLocked"/>
            <w:placeholder>
              <w:docPart w:val="18B23CE8EF7F4F058E255948153C50A5"/>
            </w:placeholder>
          </w:sdtPr>
          <w:sdtContent>
            <w:tc>
              <w:tcPr>
                <w:tcW w:w="2718" w:type="dxa"/>
              </w:tcPr>
              <w:p w:rsidR="00FC7A58" w:rsidRPr="000F1DF9" w:rsidRDefault="00FC7A58" w:rsidP="00C65088">
                <w:pPr>
                  <w:rPr>
                    <w:rFonts w:cs="Times New Roman"/>
                    <w:szCs w:val="24"/>
                  </w:rPr>
                </w:pPr>
                <w:r>
                  <w:rPr>
                    <w:rFonts w:cs="Times New Roman"/>
                    <w:szCs w:val="24"/>
                  </w:rPr>
                  <w:t>86R14007 MTB-F</w:t>
                </w:r>
              </w:p>
            </w:tc>
          </w:sdtContent>
        </w:sdt>
        <w:tc>
          <w:tcPr>
            <w:tcW w:w="6858" w:type="dxa"/>
          </w:tcPr>
          <w:p w:rsidR="00FC7A58" w:rsidRPr="005C2A78" w:rsidRDefault="00FC7A58" w:rsidP="006D756B">
            <w:pPr>
              <w:jc w:val="right"/>
              <w:rPr>
                <w:rFonts w:cs="Times New Roman"/>
                <w:szCs w:val="24"/>
              </w:rPr>
            </w:pPr>
            <w:sdt>
              <w:sdtPr>
                <w:rPr>
                  <w:rFonts w:cs="Times New Roman"/>
                  <w:szCs w:val="24"/>
                </w:rPr>
                <w:alias w:val="Author Label"/>
                <w:tag w:val="By"/>
                <w:id w:val="72399597"/>
                <w:lock w:val="sdtLocked"/>
                <w:placeholder>
                  <w:docPart w:val="F694B431E7D746288B46C3E0EC06F6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171AE55C1264399A92606BFC89636C0"/>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025D763A62D148FFAE481C411C4AD0F6"/>
                </w:placeholder>
                <w:showingPlcHdr/>
              </w:sdtPr>
              <w:sdtContent/>
            </w:sdt>
          </w:p>
        </w:tc>
      </w:tr>
      <w:tr w:rsidR="00FC7A58" w:rsidTr="000F1DF9">
        <w:tc>
          <w:tcPr>
            <w:tcW w:w="2718" w:type="dxa"/>
          </w:tcPr>
          <w:p w:rsidR="00FC7A58" w:rsidRPr="00BC7495" w:rsidRDefault="00FC7A58" w:rsidP="000F1DF9">
            <w:pPr>
              <w:rPr>
                <w:rFonts w:cs="Times New Roman"/>
                <w:szCs w:val="24"/>
              </w:rPr>
            </w:pPr>
          </w:p>
        </w:tc>
        <w:sdt>
          <w:sdtPr>
            <w:rPr>
              <w:rFonts w:cs="Times New Roman"/>
              <w:szCs w:val="24"/>
            </w:rPr>
            <w:alias w:val="Committee"/>
            <w:tag w:val="Committee"/>
            <w:id w:val="1914272295"/>
            <w:lock w:val="sdtContentLocked"/>
            <w:placeholder>
              <w:docPart w:val="0511BCF0708943658B76FF853B7A07E2"/>
            </w:placeholder>
          </w:sdtPr>
          <w:sdtContent>
            <w:tc>
              <w:tcPr>
                <w:tcW w:w="6858" w:type="dxa"/>
              </w:tcPr>
              <w:p w:rsidR="00FC7A58" w:rsidRPr="00FF6471" w:rsidRDefault="00FC7A58" w:rsidP="000F1DF9">
                <w:pPr>
                  <w:jc w:val="right"/>
                  <w:rPr>
                    <w:rFonts w:cs="Times New Roman"/>
                    <w:szCs w:val="24"/>
                  </w:rPr>
                </w:pPr>
                <w:r>
                  <w:rPr>
                    <w:rFonts w:cs="Times New Roman"/>
                    <w:szCs w:val="24"/>
                  </w:rPr>
                  <w:t>Transportation</w:t>
                </w:r>
              </w:p>
            </w:tc>
          </w:sdtContent>
        </w:sdt>
      </w:tr>
      <w:tr w:rsidR="00FC7A58" w:rsidTr="000F1DF9">
        <w:tc>
          <w:tcPr>
            <w:tcW w:w="2718" w:type="dxa"/>
          </w:tcPr>
          <w:p w:rsidR="00FC7A58" w:rsidRPr="00BC7495" w:rsidRDefault="00FC7A58" w:rsidP="000F1DF9">
            <w:pPr>
              <w:rPr>
                <w:rFonts w:cs="Times New Roman"/>
                <w:szCs w:val="24"/>
              </w:rPr>
            </w:pPr>
          </w:p>
        </w:tc>
        <w:sdt>
          <w:sdtPr>
            <w:rPr>
              <w:rFonts w:cs="Times New Roman"/>
              <w:szCs w:val="24"/>
            </w:rPr>
            <w:alias w:val="Date"/>
            <w:tag w:val="DateContentControl"/>
            <w:id w:val="1178081906"/>
            <w:lock w:val="sdtLocked"/>
            <w:placeholder>
              <w:docPart w:val="54A48FDB319542AE906B92772E311866"/>
            </w:placeholder>
            <w:date w:fullDate="2019-04-15T00:00:00Z">
              <w:dateFormat w:val="M/d/yyyy"/>
              <w:lid w:val="en-US"/>
              <w:storeMappedDataAs w:val="dateTime"/>
              <w:calendar w:val="gregorian"/>
            </w:date>
          </w:sdtPr>
          <w:sdtContent>
            <w:tc>
              <w:tcPr>
                <w:tcW w:w="6858" w:type="dxa"/>
              </w:tcPr>
              <w:p w:rsidR="00FC7A58" w:rsidRPr="00FF6471" w:rsidRDefault="00FC7A58" w:rsidP="000F1DF9">
                <w:pPr>
                  <w:jc w:val="right"/>
                  <w:rPr>
                    <w:rFonts w:cs="Times New Roman"/>
                    <w:szCs w:val="24"/>
                  </w:rPr>
                </w:pPr>
                <w:r>
                  <w:rPr>
                    <w:rFonts w:cs="Times New Roman"/>
                    <w:szCs w:val="24"/>
                  </w:rPr>
                  <w:t>4/15/2019</w:t>
                </w:r>
              </w:p>
            </w:tc>
          </w:sdtContent>
        </w:sdt>
      </w:tr>
      <w:tr w:rsidR="00FC7A58" w:rsidTr="000F1DF9">
        <w:tc>
          <w:tcPr>
            <w:tcW w:w="2718" w:type="dxa"/>
          </w:tcPr>
          <w:p w:rsidR="00FC7A58" w:rsidRPr="00BC7495" w:rsidRDefault="00FC7A58" w:rsidP="000F1DF9">
            <w:pPr>
              <w:rPr>
                <w:rFonts w:cs="Times New Roman"/>
                <w:szCs w:val="24"/>
              </w:rPr>
            </w:pPr>
          </w:p>
        </w:tc>
        <w:sdt>
          <w:sdtPr>
            <w:rPr>
              <w:rFonts w:cs="Times New Roman"/>
              <w:szCs w:val="24"/>
            </w:rPr>
            <w:alias w:val="BA Version"/>
            <w:tag w:val="BAVersion"/>
            <w:id w:val="-1685590809"/>
            <w:lock w:val="sdtContentLocked"/>
            <w:placeholder>
              <w:docPart w:val="AE9756DD7FCC493BAA37CBB40701C20F"/>
            </w:placeholder>
          </w:sdtPr>
          <w:sdtContent>
            <w:tc>
              <w:tcPr>
                <w:tcW w:w="6858" w:type="dxa"/>
              </w:tcPr>
              <w:p w:rsidR="00FC7A58" w:rsidRPr="00FF6471" w:rsidRDefault="00FC7A58" w:rsidP="000F1DF9">
                <w:pPr>
                  <w:jc w:val="right"/>
                  <w:rPr>
                    <w:rFonts w:cs="Times New Roman"/>
                    <w:szCs w:val="24"/>
                  </w:rPr>
                </w:pPr>
                <w:r>
                  <w:rPr>
                    <w:rFonts w:cs="Times New Roman"/>
                    <w:szCs w:val="24"/>
                  </w:rPr>
                  <w:t>As Filed</w:t>
                </w:r>
              </w:p>
            </w:tc>
          </w:sdtContent>
        </w:sdt>
      </w:tr>
    </w:tbl>
    <w:p w:rsidR="00FC7A58" w:rsidRPr="00FF6471" w:rsidRDefault="00FC7A58" w:rsidP="000F1DF9">
      <w:pPr>
        <w:spacing w:after="0" w:line="240" w:lineRule="auto"/>
        <w:rPr>
          <w:rFonts w:cs="Times New Roman"/>
          <w:szCs w:val="24"/>
        </w:rPr>
      </w:pPr>
    </w:p>
    <w:p w:rsidR="00FC7A58" w:rsidRPr="00FF6471" w:rsidRDefault="00FC7A58" w:rsidP="000F1DF9">
      <w:pPr>
        <w:spacing w:after="0" w:line="240" w:lineRule="auto"/>
        <w:rPr>
          <w:rFonts w:cs="Times New Roman"/>
          <w:szCs w:val="24"/>
        </w:rPr>
      </w:pPr>
    </w:p>
    <w:p w:rsidR="00FC7A58" w:rsidRPr="00FF6471" w:rsidRDefault="00FC7A5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1FF61DAA3554803B2F484B20DF997A7"/>
        </w:placeholder>
      </w:sdtPr>
      <w:sdtContent>
        <w:p w:rsidR="00FC7A58" w:rsidRDefault="00FC7A5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ABE722BF35E4809B2AE639407C5EC3C"/>
        </w:placeholder>
      </w:sdtPr>
      <w:sdtContent>
        <w:p w:rsidR="00FC7A58" w:rsidRDefault="00FC7A58" w:rsidP="00EC1E81">
          <w:pPr>
            <w:pStyle w:val="NormalWeb"/>
            <w:spacing w:before="0" w:beforeAutospacing="0" w:after="0" w:afterAutospacing="0"/>
            <w:jc w:val="both"/>
            <w:divId w:val="370040590"/>
            <w:rPr>
              <w:rFonts w:eastAsia="Times New Roman"/>
              <w:bCs/>
            </w:rPr>
          </w:pPr>
        </w:p>
        <w:p w:rsidR="00FC7A58" w:rsidRDefault="00FC7A58" w:rsidP="00EC1E81">
          <w:pPr>
            <w:pStyle w:val="NormalWeb"/>
            <w:spacing w:before="0" w:beforeAutospacing="0" w:after="0" w:afterAutospacing="0"/>
            <w:jc w:val="both"/>
            <w:divId w:val="370040590"/>
            <w:rPr>
              <w:color w:val="000000"/>
            </w:rPr>
          </w:pPr>
          <w:r w:rsidRPr="00E94ACC">
            <w:rPr>
              <w:color w:val="000000"/>
            </w:rPr>
            <w:t>In 2013, the Texa</w:t>
          </w:r>
          <w:r>
            <w:rPr>
              <w:color w:val="000000"/>
            </w:rPr>
            <w:t>s Legislature passed S.B.</w:t>
          </w:r>
          <w:r w:rsidRPr="00E94ACC">
            <w:rPr>
              <w:color w:val="000000"/>
            </w:rPr>
            <w:t xml:space="preserve"> 1747 to act as the disbursement mechanism for a corresponding appropriation to fund projects that would improve county road infrastructure in energy producing ar</w:t>
          </w:r>
          <w:r>
            <w:rPr>
              <w:color w:val="000000"/>
            </w:rPr>
            <w:t>eas. This occurred because the l</w:t>
          </w:r>
          <w:r w:rsidRPr="00E94ACC">
            <w:rPr>
              <w:color w:val="000000"/>
            </w:rPr>
            <w:t xml:space="preserve">egislature recognized that existing county road infrastructure was not equipped to handle current and anticipated vehicle traffic in counties that have been at the forefront of the production of oil and natural gas in Texas. </w:t>
          </w:r>
        </w:p>
        <w:p w:rsidR="00FC7A58" w:rsidRPr="00E94ACC" w:rsidRDefault="00FC7A58" w:rsidP="00EC1E81">
          <w:pPr>
            <w:pStyle w:val="NormalWeb"/>
            <w:spacing w:before="0" w:beforeAutospacing="0" w:after="0" w:afterAutospacing="0"/>
            <w:jc w:val="both"/>
            <w:divId w:val="370040590"/>
            <w:rPr>
              <w:color w:val="000000"/>
            </w:rPr>
          </w:pPr>
        </w:p>
        <w:p w:rsidR="00FC7A58" w:rsidRDefault="00FC7A58" w:rsidP="00EC1E81">
          <w:pPr>
            <w:pStyle w:val="NormalWeb"/>
            <w:spacing w:before="0" w:beforeAutospacing="0" w:after="0" w:afterAutospacing="0"/>
            <w:jc w:val="both"/>
            <w:divId w:val="370040590"/>
            <w:rPr>
              <w:color w:val="000000"/>
            </w:rPr>
          </w:pPr>
          <w:r w:rsidRPr="00E94ACC">
            <w:rPr>
              <w:color w:val="000000"/>
            </w:rPr>
            <w:t>With record production occurring across the state, as well as record severance tax collections, counties have continued to see a need in funding that would allow them to construct, repair, and maintain county roads. Additionally, there is a need to focus funding dollars, if they are appropriated, to the areas of greatest need. Less infrastructure challenges in these revenue producing regions increase severance tax collections that may be used for a wide variety of statewide purposes.</w:t>
          </w:r>
          <w:r>
            <w:rPr>
              <w:color w:val="000000"/>
            </w:rPr>
            <w:t xml:space="preserve"> </w:t>
          </w:r>
        </w:p>
        <w:p w:rsidR="00FC7A58" w:rsidRPr="00E94ACC" w:rsidRDefault="00FC7A58" w:rsidP="00EC1E81">
          <w:pPr>
            <w:pStyle w:val="NormalWeb"/>
            <w:spacing w:before="0" w:beforeAutospacing="0" w:after="0" w:afterAutospacing="0"/>
            <w:jc w:val="both"/>
            <w:divId w:val="370040590"/>
            <w:rPr>
              <w:color w:val="000000"/>
            </w:rPr>
          </w:pPr>
        </w:p>
        <w:p w:rsidR="00FC7A58" w:rsidRDefault="00FC7A58" w:rsidP="00EC1E81">
          <w:pPr>
            <w:pStyle w:val="NormalWeb"/>
            <w:spacing w:before="0" w:beforeAutospacing="0" w:after="0" w:afterAutospacing="0"/>
            <w:jc w:val="both"/>
            <w:divId w:val="370040590"/>
            <w:rPr>
              <w:color w:val="000000"/>
            </w:rPr>
          </w:pPr>
          <w:r w:rsidRPr="00E94ACC">
            <w:rPr>
              <w:color w:val="000000"/>
            </w:rPr>
            <w:t>S</w:t>
          </w:r>
          <w:r>
            <w:rPr>
              <w:color w:val="000000"/>
            </w:rPr>
            <w:t>.</w:t>
          </w:r>
          <w:r w:rsidRPr="00E94ACC">
            <w:rPr>
              <w:color w:val="000000"/>
            </w:rPr>
            <w:t>B</w:t>
          </w:r>
          <w:r>
            <w:rPr>
              <w:color w:val="000000"/>
            </w:rPr>
            <w:t>.</w:t>
          </w:r>
          <w:r w:rsidRPr="00E94ACC">
            <w:rPr>
              <w:color w:val="000000"/>
            </w:rPr>
            <w:t xml:space="preserve"> 2260 seeks to modify the mechanisms by which this grant program functions in order to more efficiently ensure the greatest benefit to these counties, who in turn, generate significant severance tax revenue back to the state for appropriations to statewide areas of need. </w:t>
          </w:r>
        </w:p>
        <w:p w:rsidR="00FC7A58" w:rsidRDefault="00FC7A58" w:rsidP="00EC1E81">
          <w:pPr>
            <w:pStyle w:val="NormalWeb"/>
            <w:spacing w:before="0" w:beforeAutospacing="0" w:after="0" w:afterAutospacing="0"/>
            <w:jc w:val="both"/>
            <w:divId w:val="370040590"/>
            <w:rPr>
              <w:color w:val="000000"/>
            </w:rPr>
          </w:pPr>
        </w:p>
        <w:p w:rsidR="00FC7A58" w:rsidRPr="00E94ACC" w:rsidRDefault="00FC7A58" w:rsidP="00EC1E81">
          <w:pPr>
            <w:pStyle w:val="NormalWeb"/>
            <w:spacing w:before="0" w:beforeAutospacing="0" w:after="0" w:afterAutospacing="0"/>
            <w:jc w:val="both"/>
            <w:divId w:val="370040590"/>
            <w:rPr>
              <w:color w:val="000000"/>
            </w:rPr>
          </w:pPr>
          <w:r w:rsidRPr="00E94ACC">
            <w:rPr>
              <w:color w:val="000000"/>
            </w:rPr>
            <w:t>In order to promote efficiency and transparency throughout the county transportation infrastructure funds operations, the committee substitute seeks to further target state dollars to counties by using metrics for consideration of eligible entities, as well as address how funds may be used, and the method by which contracts may be entered into by eligible counties.</w:t>
          </w:r>
        </w:p>
        <w:p w:rsidR="00FC7A58" w:rsidRPr="00D70925" w:rsidRDefault="00FC7A58" w:rsidP="00EC1E81">
          <w:pPr>
            <w:spacing w:after="0" w:line="240" w:lineRule="auto"/>
            <w:jc w:val="both"/>
            <w:rPr>
              <w:rFonts w:eastAsia="Times New Roman" w:cs="Times New Roman"/>
              <w:bCs/>
              <w:szCs w:val="24"/>
            </w:rPr>
          </w:pPr>
        </w:p>
      </w:sdtContent>
    </w:sdt>
    <w:p w:rsidR="00FC7A58" w:rsidRDefault="00FC7A5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2260 </w:t>
      </w:r>
      <w:bookmarkStart w:id="1" w:name="AmendsCurrentLaw"/>
      <w:bookmarkEnd w:id="1"/>
      <w:r>
        <w:rPr>
          <w:rFonts w:cs="Times New Roman"/>
          <w:szCs w:val="24"/>
        </w:rPr>
        <w:t>amends current law relating to the grant program distributing money from the transportation infrastructure fund.</w:t>
      </w:r>
    </w:p>
    <w:p w:rsidR="00FC7A58" w:rsidRPr="00E94ACC" w:rsidRDefault="00FC7A58" w:rsidP="000F1DF9">
      <w:pPr>
        <w:spacing w:after="0" w:line="240" w:lineRule="auto"/>
        <w:jc w:val="both"/>
        <w:rPr>
          <w:rFonts w:eastAsia="Times New Roman" w:cs="Times New Roman"/>
          <w:szCs w:val="24"/>
        </w:rPr>
      </w:pPr>
    </w:p>
    <w:p w:rsidR="00FC7A58" w:rsidRPr="005C2A78" w:rsidRDefault="00FC7A5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8F71CC2FB7942DA8932FBEA3C8B5277"/>
          </w:placeholder>
        </w:sdtPr>
        <w:sdtContent>
          <w:r>
            <w:rPr>
              <w:rFonts w:eastAsia="Times New Roman" w:cs="Times New Roman"/>
              <w:b/>
              <w:szCs w:val="24"/>
              <w:u w:val="single"/>
            </w:rPr>
            <w:t>RULEMAKING AUTHORITY</w:t>
          </w:r>
        </w:sdtContent>
      </w:sdt>
    </w:p>
    <w:p w:rsidR="00FC7A58" w:rsidRPr="006529C4" w:rsidRDefault="00FC7A58" w:rsidP="00774EC7">
      <w:pPr>
        <w:spacing w:after="0" w:line="240" w:lineRule="auto"/>
        <w:jc w:val="both"/>
        <w:rPr>
          <w:rFonts w:cs="Times New Roman"/>
          <w:szCs w:val="24"/>
        </w:rPr>
      </w:pPr>
    </w:p>
    <w:p w:rsidR="00FC7A58" w:rsidRPr="006529C4" w:rsidRDefault="00FC7A58" w:rsidP="00A13F8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C7A58" w:rsidRPr="006529C4" w:rsidRDefault="00FC7A58" w:rsidP="00774EC7">
      <w:pPr>
        <w:spacing w:after="0" w:line="240" w:lineRule="auto"/>
        <w:jc w:val="both"/>
        <w:rPr>
          <w:rFonts w:cs="Times New Roman"/>
          <w:szCs w:val="24"/>
        </w:rPr>
      </w:pPr>
    </w:p>
    <w:p w:rsidR="00FC7A58" w:rsidRPr="005C2A78" w:rsidRDefault="00FC7A5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8D2B7D9A0FA4F15A80724893319E544"/>
          </w:placeholder>
        </w:sdtPr>
        <w:sdtContent>
          <w:r>
            <w:rPr>
              <w:rFonts w:eastAsia="Times New Roman" w:cs="Times New Roman"/>
              <w:b/>
              <w:szCs w:val="24"/>
              <w:u w:val="single"/>
            </w:rPr>
            <w:t>SECTION BY SECTION ANALYSIS</w:t>
          </w:r>
        </w:sdtContent>
      </w:sdt>
    </w:p>
    <w:p w:rsidR="00FC7A58" w:rsidRPr="005C2A78" w:rsidRDefault="00FC7A58" w:rsidP="000F1DF9">
      <w:pPr>
        <w:spacing w:after="0" w:line="240" w:lineRule="auto"/>
        <w:jc w:val="both"/>
        <w:rPr>
          <w:rFonts w:eastAsia="Times New Roman" w:cs="Times New Roman"/>
          <w:szCs w:val="24"/>
        </w:rPr>
      </w:pPr>
    </w:p>
    <w:p w:rsidR="00FC7A58" w:rsidRDefault="00FC7A58" w:rsidP="00A13F8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256.105(a), Transportation Code, to require that, e</w:t>
      </w:r>
      <w:r w:rsidRPr="00E94ACC">
        <w:rPr>
          <w:rFonts w:eastAsia="Times New Roman" w:cs="Times New Roman"/>
          <w:szCs w:val="24"/>
        </w:rPr>
        <w:t xml:space="preserve">xcept as provided by Subsection (b), to be eligible to receive a grant under the program, </w:t>
      </w:r>
      <w:r>
        <w:rPr>
          <w:rFonts w:eastAsia="Times New Roman" w:cs="Times New Roman"/>
          <w:szCs w:val="24"/>
        </w:rPr>
        <w:t xml:space="preserve">matching funds </w:t>
      </w:r>
      <w:r w:rsidRPr="00E94ACC">
        <w:rPr>
          <w:rFonts w:eastAsia="Times New Roman" w:cs="Times New Roman"/>
          <w:szCs w:val="24"/>
        </w:rPr>
        <w:t>be provided, from any source</w:t>
      </w:r>
      <w:r>
        <w:rPr>
          <w:rFonts w:eastAsia="Times New Roman" w:cs="Times New Roman"/>
          <w:szCs w:val="24"/>
        </w:rPr>
        <w:t xml:space="preserve">, </w:t>
      </w:r>
      <w:r w:rsidRPr="00E94ACC">
        <w:rPr>
          <w:rFonts w:eastAsia="Times New Roman" w:cs="Times New Roman"/>
          <w:szCs w:val="24"/>
        </w:rPr>
        <w:t>including in-kind contributions, in an amount equal to at least 20 percent of the amount of the grant.</w:t>
      </w:r>
      <w:r>
        <w:rPr>
          <w:rFonts w:eastAsia="Times New Roman" w:cs="Times New Roman"/>
          <w:szCs w:val="24"/>
        </w:rPr>
        <w:t xml:space="preserve"> </w:t>
      </w:r>
    </w:p>
    <w:p w:rsidR="00FC7A58" w:rsidRPr="005C2A78" w:rsidRDefault="00FC7A58" w:rsidP="00A13F80">
      <w:pPr>
        <w:widowControl w:val="0"/>
        <w:autoSpaceDE w:val="0"/>
        <w:autoSpaceDN w:val="0"/>
        <w:adjustRightInd w:val="0"/>
        <w:spacing w:after="0" w:line="240" w:lineRule="auto"/>
        <w:ind w:left="720"/>
        <w:jc w:val="both"/>
        <w:rPr>
          <w:rFonts w:eastAsia="Times New Roman" w:cs="Times New Roman"/>
          <w:szCs w:val="24"/>
        </w:rPr>
      </w:pPr>
    </w:p>
    <w:p w:rsidR="00FC7A58" w:rsidRDefault="00FC7A58" w:rsidP="00A13F8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256.106(b), Transportation Code, to authorize the Texas D</w:t>
      </w:r>
      <w:r w:rsidRPr="00E94ACC">
        <w:rPr>
          <w:rFonts w:eastAsia="Times New Roman" w:cs="Times New Roman"/>
          <w:szCs w:val="24"/>
        </w:rPr>
        <w:t>epartment</w:t>
      </w:r>
      <w:r>
        <w:rPr>
          <w:rFonts w:eastAsia="Times New Roman" w:cs="Times New Roman"/>
          <w:szCs w:val="24"/>
        </w:rPr>
        <w:t xml:space="preserve"> of Transportation</w:t>
      </w:r>
      <w:r w:rsidRPr="00E94ACC">
        <w:rPr>
          <w:rFonts w:eastAsia="Times New Roman" w:cs="Times New Roman"/>
          <w:szCs w:val="24"/>
        </w:rPr>
        <w:t xml:space="preserve"> </w:t>
      </w:r>
      <w:r>
        <w:rPr>
          <w:rFonts w:eastAsia="Times New Roman" w:cs="Times New Roman"/>
          <w:szCs w:val="24"/>
        </w:rPr>
        <w:t>to</w:t>
      </w:r>
      <w:r w:rsidRPr="00E94ACC">
        <w:rPr>
          <w:rFonts w:eastAsia="Times New Roman" w:cs="Times New Roman"/>
          <w:szCs w:val="24"/>
        </w:rPr>
        <w:t xml:space="preserve"> use one-half of one percent of the amount deposited into the fund in the preceding or current fiscal year,</w:t>
      </w:r>
      <w:r>
        <w:rPr>
          <w:rFonts w:eastAsia="Times New Roman" w:cs="Times New Roman"/>
          <w:szCs w:val="24"/>
        </w:rPr>
        <w:t xml:space="preserve"> rather than the preceding fiscal year,</w:t>
      </w:r>
      <w:r w:rsidRPr="00E94ACC">
        <w:rPr>
          <w:rFonts w:eastAsia="Times New Roman" w:cs="Times New Roman"/>
          <w:szCs w:val="24"/>
        </w:rPr>
        <w:t xml:space="preserve"> not to exceed $500,000 in a state fiscal biennium, to administer this subchapter</w:t>
      </w:r>
      <w:r>
        <w:rPr>
          <w:rFonts w:eastAsia="Times New Roman" w:cs="Times New Roman"/>
          <w:szCs w:val="24"/>
        </w:rPr>
        <w:t xml:space="preserve"> (Transportation Infrastructure Fund)</w:t>
      </w:r>
      <w:r w:rsidRPr="00E94ACC">
        <w:rPr>
          <w:rFonts w:eastAsia="Times New Roman" w:cs="Times New Roman"/>
          <w:szCs w:val="24"/>
        </w:rPr>
        <w:t>.</w:t>
      </w:r>
      <w:r>
        <w:rPr>
          <w:rFonts w:eastAsia="Times New Roman" w:cs="Times New Roman"/>
          <w:szCs w:val="24"/>
        </w:rPr>
        <w:t xml:space="preserve"> </w:t>
      </w:r>
    </w:p>
    <w:p w:rsidR="00FC7A58" w:rsidRDefault="00FC7A58" w:rsidP="00A13F80">
      <w:pPr>
        <w:widowControl w:val="0"/>
        <w:autoSpaceDE w:val="0"/>
        <w:autoSpaceDN w:val="0"/>
        <w:adjustRightInd w:val="0"/>
        <w:spacing w:after="0" w:line="240" w:lineRule="auto"/>
        <w:ind w:left="720"/>
        <w:jc w:val="both"/>
        <w:rPr>
          <w:rFonts w:eastAsia="Times New Roman" w:cs="Times New Roman"/>
          <w:szCs w:val="24"/>
        </w:rPr>
      </w:pPr>
    </w:p>
    <w:p w:rsidR="00FC7A58" w:rsidRPr="00C8671F" w:rsidRDefault="00FC7A58" w:rsidP="00A13F80">
      <w:pPr>
        <w:widowControl w:val="0"/>
        <w:autoSpaceDE w:val="0"/>
        <w:autoSpaceDN w:val="0"/>
        <w:adjustRightInd w:val="0"/>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FC7A5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5F9" w:rsidRDefault="00F175F9" w:rsidP="000F1DF9">
      <w:pPr>
        <w:spacing w:after="0" w:line="240" w:lineRule="auto"/>
      </w:pPr>
      <w:r>
        <w:separator/>
      </w:r>
    </w:p>
  </w:endnote>
  <w:endnote w:type="continuationSeparator" w:id="0">
    <w:p w:rsidR="00F175F9" w:rsidRDefault="00F175F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175F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C7A58">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C7A58">
                <w:rPr>
                  <w:sz w:val="20"/>
                  <w:szCs w:val="20"/>
                </w:rPr>
                <w:t>S.B. 2260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C7A5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175F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C7A5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C7A5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5F9" w:rsidRDefault="00F175F9" w:rsidP="000F1DF9">
      <w:pPr>
        <w:spacing w:after="0" w:line="240" w:lineRule="auto"/>
      </w:pPr>
      <w:r>
        <w:separator/>
      </w:r>
    </w:p>
  </w:footnote>
  <w:footnote w:type="continuationSeparator" w:id="0">
    <w:p w:rsidR="00F175F9" w:rsidRDefault="00F175F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175F9"/>
    <w:rsid w:val="00F30915"/>
    <w:rsid w:val="00FC71B4"/>
    <w:rsid w:val="00FC7A58"/>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2A48A"/>
  <w15:docId w15:val="{16F0B709-30D4-481D-B65D-9DCD1584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C7A5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04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3400A" w:rsidP="00B3400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1EE812047D34107875C538EBC383F58"/>
        <w:category>
          <w:name w:val="General"/>
          <w:gallery w:val="placeholder"/>
        </w:category>
        <w:types>
          <w:type w:val="bbPlcHdr"/>
        </w:types>
        <w:behaviors>
          <w:behavior w:val="content"/>
        </w:behaviors>
        <w:guid w:val="{11EE88F7-CFE0-4985-84D8-2611CED24F0D}"/>
      </w:docPartPr>
      <w:docPartBody>
        <w:p w:rsidR="00000000" w:rsidRDefault="00CA2C45"/>
      </w:docPartBody>
    </w:docPart>
    <w:docPart>
      <w:docPartPr>
        <w:name w:val="5A77065CA90B474BB4389A7F84070FD7"/>
        <w:category>
          <w:name w:val="General"/>
          <w:gallery w:val="placeholder"/>
        </w:category>
        <w:types>
          <w:type w:val="bbPlcHdr"/>
        </w:types>
        <w:behaviors>
          <w:behavior w:val="content"/>
        </w:behaviors>
        <w:guid w:val="{D1CE2C2E-2ACD-4D49-B222-8B0CB4A20C43}"/>
      </w:docPartPr>
      <w:docPartBody>
        <w:p w:rsidR="00000000" w:rsidRDefault="00CA2C45"/>
      </w:docPartBody>
    </w:docPart>
    <w:docPart>
      <w:docPartPr>
        <w:name w:val="CC2C676A6BED43348CEDF42F2254DFE7"/>
        <w:category>
          <w:name w:val="General"/>
          <w:gallery w:val="placeholder"/>
        </w:category>
        <w:types>
          <w:type w:val="bbPlcHdr"/>
        </w:types>
        <w:behaviors>
          <w:behavior w:val="content"/>
        </w:behaviors>
        <w:guid w:val="{8965BB15-B316-403D-9744-48CADCBDABF5}"/>
      </w:docPartPr>
      <w:docPartBody>
        <w:p w:rsidR="00000000" w:rsidRDefault="00CA2C45"/>
      </w:docPartBody>
    </w:docPart>
    <w:docPart>
      <w:docPartPr>
        <w:name w:val="18B23CE8EF7F4F058E255948153C50A5"/>
        <w:category>
          <w:name w:val="General"/>
          <w:gallery w:val="placeholder"/>
        </w:category>
        <w:types>
          <w:type w:val="bbPlcHdr"/>
        </w:types>
        <w:behaviors>
          <w:behavior w:val="content"/>
        </w:behaviors>
        <w:guid w:val="{383C9049-C149-492C-B954-4F17B8135EFB}"/>
      </w:docPartPr>
      <w:docPartBody>
        <w:p w:rsidR="00000000" w:rsidRDefault="00CA2C45"/>
      </w:docPartBody>
    </w:docPart>
    <w:docPart>
      <w:docPartPr>
        <w:name w:val="F694B431E7D746288B46C3E0EC06F6AA"/>
        <w:category>
          <w:name w:val="General"/>
          <w:gallery w:val="placeholder"/>
        </w:category>
        <w:types>
          <w:type w:val="bbPlcHdr"/>
        </w:types>
        <w:behaviors>
          <w:behavior w:val="content"/>
        </w:behaviors>
        <w:guid w:val="{2E2FCC2B-360C-4F3B-A14C-8C803774140A}"/>
      </w:docPartPr>
      <w:docPartBody>
        <w:p w:rsidR="00000000" w:rsidRDefault="00CA2C45"/>
      </w:docPartBody>
    </w:docPart>
    <w:docPart>
      <w:docPartPr>
        <w:name w:val="F171AE55C1264399A92606BFC89636C0"/>
        <w:category>
          <w:name w:val="General"/>
          <w:gallery w:val="placeholder"/>
        </w:category>
        <w:types>
          <w:type w:val="bbPlcHdr"/>
        </w:types>
        <w:behaviors>
          <w:behavior w:val="content"/>
        </w:behaviors>
        <w:guid w:val="{A4F9D2BB-59E1-4788-8EF9-EEF11EA7FEC6}"/>
      </w:docPartPr>
      <w:docPartBody>
        <w:p w:rsidR="00000000" w:rsidRDefault="00CA2C45"/>
      </w:docPartBody>
    </w:docPart>
    <w:docPart>
      <w:docPartPr>
        <w:name w:val="025D763A62D148FFAE481C411C4AD0F6"/>
        <w:category>
          <w:name w:val="General"/>
          <w:gallery w:val="placeholder"/>
        </w:category>
        <w:types>
          <w:type w:val="bbPlcHdr"/>
        </w:types>
        <w:behaviors>
          <w:behavior w:val="content"/>
        </w:behaviors>
        <w:guid w:val="{729D2556-BA00-4D81-87E5-EA8F51A3A48D}"/>
      </w:docPartPr>
      <w:docPartBody>
        <w:p w:rsidR="00000000" w:rsidRDefault="00CA2C45"/>
      </w:docPartBody>
    </w:docPart>
    <w:docPart>
      <w:docPartPr>
        <w:name w:val="0511BCF0708943658B76FF853B7A07E2"/>
        <w:category>
          <w:name w:val="General"/>
          <w:gallery w:val="placeholder"/>
        </w:category>
        <w:types>
          <w:type w:val="bbPlcHdr"/>
        </w:types>
        <w:behaviors>
          <w:behavior w:val="content"/>
        </w:behaviors>
        <w:guid w:val="{814650DB-5CD7-4CFF-8D39-F3BF12D2C31F}"/>
      </w:docPartPr>
      <w:docPartBody>
        <w:p w:rsidR="00000000" w:rsidRDefault="00CA2C45"/>
      </w:docPartBody>
    </w:docPart>
    <w:docPart>
      <w:docPartPr>
        <w:name w:val="54A48FDB319542AE906B92772E311866"/>
        <w:category>
          <w:name w:val="General"/>
          <w:gallery w:val="placeholder"/>
        </w:category>
        <w:types>
          <w:type w:val="bbPlcHdr"/>
        </w:types>
        <w:behaviors>
          <w:behavior w:val="content"/>
        </w:behaviors>
        <w:guid w:val="{3DD7745D-40D6-499A-989A-3D4162D4E3D6}"/>
      </w:docPartPr>
      <w:docPartBody>
        <w:p w:rsidR="00000000" w:rsidRDefault="00B3400A" w:rsidP="00B3400A">
          <w:pPr>
            <w:pStyle w:val="54A48FDB319542AE906B92772E311866"/>
          </w:pPr>
          <w:r w:rsidRPr="00A30DD1">
            <w:rPr>
              <w:rStyle w:val="PlaceholderText"/>
            </w:rPr>
            <w:t>Click here to enter a date.</w:t>
          </w:r>
        </w:p>
      </w:docPartBody>
    </w:docPart>
    <w:docPart>
      <w:docPartPr>
        <w:name w:val="AE9756DD7FCC493BAA37CBB40701C20F"/>
        <w:category>
          <w:name w:val="General"/>
          <w:gallery w:val="placeholder"/>
        </w:category>
        <w:types>
          <w:type w:val="bbPlcHdr"/>
        </w:types>
        <w:behaviors>
          <w:behavior w:val="content"/>
        </w:behaviors>
        <w:guid w:val="{880D3598-8BBC-4C29-88CF-EFC9BCAAF653}"/>
      </w:docPartPr>
      <w:docPartBody>
        <w:p w:rsidR="00000000" w:rsidRDefault="00CA2C45"/>
      </w:docPartBody>
    </w:docPart>
    <w:docPart>
      <w:docPartPr>
        <w:name w:val="B1FF61DAA3554803B2F484B20DF997A7"/>
        <w:category>
          <w:name w:val="General"/>
          <w:gallery w:val="placeholder"/>
        </w:category>
        <w:types>
          <w:type w:val="bbPlcHdr"/>
        </w:types>
        <w:behaviors>
          <w:behavior w:val="content"/>
        </w:behaviors>
        <w:guid w:val="{C2851C63-0764-43D5-AD56-1042963C0093}"/>
      </w:docPartPr>
      <w:docPartBody>
        <w:p w:rsidR="00000000" w:rsidRDefault="00CA2C45"/>
      </w:docPartBody>
    </w:docPart>
    <w:docPart>
      <w:docPartPr>
        <w:name w:val="4ABE722BF35E4809B2AE639407C5EC3C"/>
        <w:category>
          <w:name w:val="General"/>
          <w:gallery w:val="placeholder"/>
        </w:category>
        <w:types>
          <w:type w:val="bbPlcHdr"/>
        </w:types>
        <w:behaviors>
          <w:behavior w:val="content"/>
        </w:behaviors>
        <w:guid w:val="{3CCC7428-C4F0-49F0-BABA-8188C2A0EAED}"/>
      </w:docPartPr>
      <w:docPartBody>
        <w:p w:rsidR="00000000" w:rsidRDefault="00B3400A" w:rsidP="00B3400A">
          <w:pPr>
            <w:pStyle w:val="4ABE722BF35E4809B2AE639407C5EC3C"/>
          </w:pPr>
          <w:r>
            <w:rPr>
              <w:rFonts w:eastAsia="Times New Roman" w:cs="Times New Roman"/>
              <w:bCs/>
              <w:szCs w:val="24"/>
            </w:rPr>
            <w:t xml:space="preserve"> </w:t>
          </w:r>
        </w:p>
      </w:docPartBody>
    </w:docPart>
    <w:docPart>
      <w:docPartPr>
        <w:name w:val="48F71CC2FB7942DA8932FBEA3C8B5277"/>
        <w:category>
          <w:name w:val="General"/>
          <w:gallery w:val="placeholder"/>
        </w:category>
        <w:types>
          <w:type w:val="bbPlcHdr"/>
        </w:types>
        <w:behaviors>
          <w:behavior w:val="content"/>
        </w:behaviors>
        <w:guid w:val="{4D66C80E-6104-473D-A071-A3B5F6195147}"/>
      </w:docPartPr>
      <w:docPartBody>
        <w:p w:rsidR="00000000" w:rsidRDefault="00CA2C45"/>
      </w:docPartBody>
    </w:docPart>
    <w:docPart>
      <w:docPartPr>
        <w:name w:val="88D2B7D9A0FA4F15A80724893319E544"/>
        <w:category>
          <w:name w:val="General"/>
          <w:gallery w:val="placeholder"/>
        </w:category>
        <w:types>
          <w:type w:val="bbPlcHdr"/>
        </w:types>
        <w:behaviors>
          <w:behavior w:val="content"/>
        </w:behaviors>
        <w:guid w:val="{F95884AB-5B0F-48BF-B346-D583B0B069C3}"/>
      </w:docPartPr>
      <w:docPartBody>
        <w:p w:rsidR="00000000" w:rsidRDefault="00CA2C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400A"/>
    <w:rsid w:val="00B5530B"/>
    <w:rsid w:val="00C129E8"/>
    <w:rsid w:val="00C968BA"/>
    <w:rsid w:val="00CA2C45"/>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00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3400A"/>
    <w:rPr>
      <w:rFonts w:ascii="Times New Roman" w:hAnsi="Times New Roman"/>
      <w:sz w:val="24"/>
    </w:rPr>
  </w:style>
  <w:style w:type="paragraph" w:customStyle="1" w:styleId="487D89B4F8B34DB4967D41FE18F7F88D9">
    <w:name w:val="487D89B4F8B34DB4967D41FE18F7F88D9"/>
    <w:rsid w:val="00B3400A"/>
    <w:rPr>
      <w:rFonts w:ascii="Times New Roman" w:hAnsi="Times New Roman"/>
      <w:sz w:val="24"/>
    </w:rPr>
  </w:style>
  <w:style w:type="paragraph" w:customStyle="1" w:styleId="AE2570ED5D764CD7AF9686706F550F4622">
    <w:name w:val="AE2570ED5D764CD7AF9686706F550F4622"/>
    <w:rsid w:val="00B3400A"/>
    <w:pPr>
      <w:tabs>
        <w:tab w:val="center" w:pos="4680"/>
        <w:tab w:val="right" w:pos="9360"/>
      </w:tabs>
      <w:spacing w:after="0" w:line="240" w:lineRule="auto"/>
    </w:pPr>
    <w:rPr>
      <w:rFonts w:ascii="Times New Roman" w:hAnsi="Times New Roman"/>
      <w:sz w:val="24"/>
    </w:rPr>
  </w:style>
  <w:style w:type="paragraph" w:customStyle="1" w:styleId="54A48FDB319542AE906B92772E311866">
    <w:name w:val="54A48FDB319542AE906B92772E311866"/>
    <w:rsid w:val="00B3400A"/>
    <w:pPr>
      <w:spacing w:after="160" w:line="259" w:lineRule="auto"/>
    </w:pPr>
  </w:style>
  <w:style w:type="paragraph" w:customStyle="1" w:styleId="4ABE722BF35E4809B2AE639407C5EC3C">
    <w:name w:val="4ABE722BF35E4809B2AE639407C5EC3C"/>
    <w:rsid w:val="00B3400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057E9FF-5849-47B4-81B5-9F79CC0D5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423</Words>
  <Characters>2416</Characters>
  <Application>Microsoft Office Word</Application>
  <DocSecurity>0</DocSecurity>
  <Lines>20</Lines>
  <Paragraphs>5</Paragraphs>
  <ScaleCrop>false</ScaleCrop>
  <Company>Texas Legislative Council</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2019-04-16T01:55:00Z</cp:lastPrinted>
  <dcterms:created xsi:type="dcterms:W3CDTF">2015-05-29T14:24:00Z</dcterms:created>
  <dcterms:modified xsi:type="dcterms:W3CDTF">2019-04-16T01:55:00Z</dcterms:modified>
</cp:coreProperties>
</file>

<file path=docProps/custom.xml><?xml version="1.0" encoding="utf-8"?>
<op:Properties xmlns:vt="http://schemas.openxmlformats.org/officeDocument/2006/docPropsVTypes" xmlns:op="http://schemas.openxmlformats.org/officeDocument/2006/custom-properties"/>
</file>