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6495B" w:rsidTr="00345119">
        <w:tc>
          <w:tcPr>
            <w:tcW w:w="9576" w:type="dxa"/>
            <w:noWrap/>
          </w:tcPr>
          <w:p w:rsidR="008423E4" w:rsidRPr="0022177D" w:rsidRDefault="00C1695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1695A" w:rsidP="008423E4">
      <w:pPr>
        <w:jc w:val="center"/>
      </w:pPr>
    </w:p>
    <w:p w:rsidR="008423E4" w:rsidRPr="00B31F0E" w:rsidRDefault="00C1695A" w:rsidP="008423E4"/>
    <w:p w:rsidR="008423E4" w:rsidRPr="00742794" w:rsidRDefault="00C1695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6495B" w:rsidTr="00345119">
        <w:tc>
          <w:tcPr>
            <w:tcW w:w="9576" w:type="dxa"/>
          </w:tcPr>
          <w:p w:rsidR="008423E4" w:rsidRPr="00861995" w:rsidRDefault="00C1695A" w:rsidP="00345119">
            <w:pPr>
              <w:jc w:val="right"/>
            </w:pPr>
            <w:r>
              <w:t>S.B. 2299</w:t>
            </w:r>
          </w:p>
        </w:tc>
      </w:tr>
      <w:tr w:rsidR="00D6495B" w:rsidTr="00345119">
        <w:tc>
          <w:tcPr>
            <w:tcW w:w="9576" w:type="dxa"/>
          </w:tcPr>
          <w:p w:rsidR="008423E4" w:rsidRPr="00861995" w:rsidRDefault="00C1695A" w:rsidP="00345119">
            <w:pPr>
              <w:jc w:val="right"/>
            </w:pPr>
            <w:r>
              <w:t xml:space="preserve">By: </w:t>
            </w:r>
            <w:r>
              <w:t>Powell</w:t>
            </w:r>
          </w:p>
        </w:tc>
      </w:tr>
      <w:tr w:rsidR="00D6495B" w:rsidTr="00345119">
        <w:tc>
          <w:tcPr>
            <w:tcW w:w="9576" w:type="dxa"/>
          </w:tcPr>
          <w:p w:rsidR="008423E4" w:rsidRPr="00861995" w:rsidRDefault="00C1695A" w:rsidP="00345119">
            <w:pPr>
              <w:jc w:val="right"/>
            </w:pPr>
            <w:r>
              <w:t>State Affairs</w:t>
            </w:r>
          </w:p>
        </w:tc>
      </w:tr>
      <w:tr w:rsidR="00D6495B" w:rsidTr="00345119">
        <w:tc>
          <w:tcPr>
            <w:tcW w:w="9576" w:type="dxa"/>
          </w:tcPr>
          <w:p w:rsidR="008423E4" w:rsidRDefault="00C1695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1695A" w:rsidP="008423E4">
      <w:pPr>
        <w:tabs>
          <w:tab w:val="right" w:pos="9360"/>
        </w:tabs>
      </w:pPr>
    </w:p>
    <w:p w:rsidR="008423E4" w:rsidRDefault="00C1695A" w:rsidP="008423E4"/>
    <w:p w:rsidR="008423E4" w:rsidRDefault="00C1695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6495B" w:rsidTr="00345119">
        <w:tc>
          <w:tcPr>
            <w:tcW w:w="9576" w:type="dxa"/>
          </w:tcPr>
          <w:p w:rsidR="008423E4" w:rsidRPr="00A8133F" w:rsidRDefault="00C1695A" w:rsidP="0010271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1695A" w:rsidP="0010271A"/>
          <w:p w:rsidR="008423E4" w:rsidRDefault="00C1695A" w:rsidP="0010271A">
            <w:pPr>
              <w:pStyle w:val="Header"/>
              <w:jc w:val="both"/>
            </w:pPr>
            <w:r>
              <w:t>Concerns have been raised regarding the operation of unmanned aircraft over critical infrastructure facilities</w:t>
            </w:r>
            <w:r>
              <w:t>,</w:t>
            </w:r>
            <w:r>
              <w:t xml:space="preserve"> such as military installations. It has been suggested that the current scope of the offense for such operation does not adequately prohibit the operation of these aircraft over or near a military installation. S.B. 2299 seeks to address this issue by incl</w:t>
            </w:r>
            <w:r>
              <w:t xml:space="preserve">uding a military installation among the </w:t>
            </w:r>
            <w:r>
              <w:t xml:space="preserve">critical infrastructure </w:t>
            </w:r>
            <w:r>
              <w:t>facilities over which the operation of an unmanned aircraft constitutes an offense</w:t>
            </w:r>
            <w:r>
              <w:t>.</w:t>
            </w:r>
          </w:p>
          <w:p w:rsidR="008423E4" w:rsidRPr="00E26B13" w:rsidRDefault="00C1695A" w:rsidP="0010271A">
            <w:pPr>
              <w:rPr>
                <w:b/>
              </w:rPr>
            </w:pPr>
          </w:p>
        </w:tc>
      </w:tr>
      <w:tr w:rsidR="00D6495B" w:rsidTr="00345119">
        <w:tc>
          <w:tcPr>
            <w:tcW w:w="9576" w:type="dxa"/>
          </w:tcPr>
          <w:p w:rsidR="0017725B" w:rsidRDefault="00C1695A" w:rsidP="0010271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1695A" w:rsidP="0010271A">
            <w:pPr>
              <w:rPr>
                <w:b/>
                <w:u w:val="single"/>
              </w:rPr>
            </w:pPr>
          </w:p>
          <w:p w:rsidR="00B6281A" w:rsidRPr="00B6281A" w:rsidRDefault="00C1695A" w:rsidP="0010271A">
            <w:pPr>
              <w:jc w:val="both"/>
            </w:pPr>
            <w:r>
              <w:t>It is the committee's opinion that this bill does not expressly create a criminal</w:t>
            </w:r>
            <w:r>
              <w:t xml:space="preserve">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1695A" w:rsidP="0010271A">
            <w:pPr>
              <w:rPr>
                <w:b/>
                <w:u w:val="single"/>
              </w:rPr>
            </w:pPr>
          </w:p>
        </w:tc>
      </w:tr>
      <w:tr w:rsidR="00D6495B" w:rsidTr="00345119">
        <w:tc>
          <w:tcPr>
            <w:tcW w:w="9576" w:type="dxa"/>
          </w:tcPr>
          <w:p w:rsidR="008423E4" w:rsidRPr="00A8133F" w:rsidRDefault="00C1695A" w:rsidP="0010271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1695A" w:rsidP="0010271A"/>
          <w:p w:rsidR="00B6281A" w:rsidRDefault="00C1695A" w:rsidP="001027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:rsidR="008423E4" w:rsidRPr="00E21FDC" w:rsidRDefault="00C1695A" w:rsidP="0010271A">
            <w:pPr>
              <w:rPr>
                <w:b/>
              </w:rPr>
            </w:pPr>
          </w:p>
        </w:tc>
      </w:tr>
      <w:tr w:rsidR="00D6495B" w:rsidTr="00345119">
        <w:tc>
          <w:tcPr>
            <w:tcW w:w="9576" w:type="dxa"/>
          </w:tcPr>
          <w:p w:rsidR="008423E4" w:rsidRPr="00A8133F" w:rsidRDefault="00C1695A" w:rsidP="0010271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       </w:t>
            </w:r>
          </w:p>
          <w:p w:rsidR="008423E4" w:rsidRDefault="00C1695A" w:rsidP="0010271A"/>
          <w:p w:rsidR="008423E4" w:rsidRDefault="00C1695A" w:rsidP="001027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2299 amends the Government Code to include</w:t>
            </w:r>
            <w:r>
              <w:t xml:space="preserve"> a military installation</w:t>
            </w:r>
            <w:r>
              <w:t xml:space="preserve"> owned or operated by or for the federal government, the state, or another governmental entity am</w:t>
            </w:r>
            <w:r>
              <w:t xml:space="preserve">ong the </w:t>
            </w:r>
            <w:r>
              <w:t xml:space="preserve">critical infrastructure </w:t>
            </w:r>
            <w:r>
              <w:t xml:space="preserve">facilities over </w:t>
            </w:r>
            <w:r>
              <w:t xml:space="preserve">or near </w:t>
            </w:r>
            <w:r>
              <w:t xml:space="preserve">which </w:t>
            </w:r>
            <w:r>
              <w:t>certain</w:t>
            </w:r>
            <w:r>
              <w:t xml:space="preserve"> operation of an unmanned aircraft constitutes an offense</w:t>
            </w:r>
            <w:r>
              <w:t>.</w:t>
            </w:r>
            <w:r>
              <w:t xml:space="preserve">        </w:t>
            </w:r>
          </w:p>
          <w:p w:rsidR="008423E4" w:rsidRPr="00835628" w:rsidRDefault="00C1695A" w:rsidP="0010271A">
            <w:pPr>
              <w:rPr>
                <w:b/>
              </w:rPr>
            </w:pPr>
          </w:p>
        </w:tc>
      </w:tr>
      <w:tr w:rsidR="00D6495B" w:rsidTr="00345119">
        <w:tc>
          <w:tcPr>
            <w:tcW w:w="9576" w:type="dxa"/>
          </w:tcPr>
          <w:p w:rsidR="008423E4" w:rsidRPr="00A8133F" w:rsidRDefault="00C1695A" w:rsidP="0010271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1695A" w:rsidP="0010271A"/>
          <w:p w:rsidR="008423E4" w:rsidRPr="003624F2" w:rsidRDefault="00C1695A" w:rsidP="001027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</w:t>
            </w:r>
            <w:r>
              <w:t>ember 1, 2019.</w:t>
            </w:r>
          </w:p>
          <w:p w:rsidR="008423E4" w:rsidRPr="00233FDB" w:rsidRDefault="00C1695A" w:rsidP="0010271A">
            <w:pPr>
              <w:rPr>
                <w:b/>
              </w:rPr>
            </w:pPr>
          </w:p>
        </w:tc>
      </w:tr>
    </w:tbl>
    <w:p w:rsidR="008423E4" w:rsidRPr="00BE0E75" w:rsidRDefault="00C1695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1695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1695A">
      <w:r>
        <w:separator/>
      </w:r>
    </w:p>
  </w:endnote>
  <w:endnote w:type="continuationSeparator" w:id="0">
    <w:p w:rsidR="00000000" w:rsidRDefault="00C1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169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6495B" w:rsidTr="009C1E9A">
      <w:trPr>
        <w:cantSplit/>
      </w:trPr>
      <w:tc>
        <w:tcPr>
          <w:tcW w:w="0" w:type="pct"/>
        </w:tcPr>
        <w:p w:rsidR="00137D90" w:rsidRDefault="00C169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1695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1695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169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169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6495B" w:rsidTr="009C1E9A">
      <w:trPr>
        <w:cantSplit/>
      </w:trPr>
      <w:tc>
        <w:tcPr>
          <w:tcW w:w="0" w:type="pct"/>
        </w:tcPr>
        <w:p w:rsidR="00EC379B" w:rsidRDefault="00C169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1695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34181</w:t>
          </w:r>
        </w:p>
      </w:tc>
      <w:tc>
        <w:tcPr>
          <w:tcW w:w="2453" w:type="pct"/>
        </w:tcPr>
        <w:p w:rsidR="00EC379B" w:rsidRDefault="00C169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19.135.792</w:t>
          </w:r>
          <w:r>
            <w:fldChar w:fldCharType="end"/>
          </w:r>
        </w:p>
      </w:tc>
    </w:tr>
    <w:tr w:rsidR="00D6495B" w:rsidTr="009C1E9A">
      <w:trPr>
        <w:cantSplit/>
      </w:trPr>
      <w:tc>
        <w:tcPr>
          <w:tcW w:w="0" w:type="pct"/>
        </w:tcPr>
        <w:p w:rsidR="00EC379B" w:rsidRDefault="00C1695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1695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1695A" w:rsidP="006D504F">
          <w:pPr>
            <w:pStyle w:val="Footer"/>
            <w:rPr>
              <w:rStyle w:val="PageNumber"/>
            </w:rPr>
          </w:pPr>
        </w:p>
        <w:p w:rsidR="00EC379B" w:rsidRDefault="00C169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6495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1695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1695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1695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16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1695A">
      <w:r>
        <w:separator/>
      </w:r>
    </w:p>
  </w:footnote>
  <w:footnote w:type="continuationSeparator" w:id="0">
    <w:p w:rsidR="00000000" w:rsidRDefault="00C16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16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169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169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5B"/>
    <w:rsid w:val="00C1695A"/>
    <w:rsid w:val="00D6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29C5E6-6951-46E5-B72F-BFF488C3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628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28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281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2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2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1225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SB02299 (Committee Report (Unamended))</vt:lpstr>
    </vt:vector>
  </TitlesOfParts>
  <Company>State of Texas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34181</dc:subject>
  <dc:creator>State of Texas</dc:creator>
  <dc:description>SB 2299 by Powell-(H)State Affairs</dc:description>
  <cp:lastModifiedBy>Erin Conway</cp:lastModifiedBy>
  <cp:revision>2</cp:revision>
  <cp:lastPrinted>2003-11-26T17:21:00Z</cp:lastPrinted>
  <dcterms:created xsi:type="dcterms:W3CDTF">2019-05-15T21:34:00Z</dcterms:created>
  <dcterms:modified xsi:type="dcterms:W3CDTF">2019-05-15T21:34:00Z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19.135.792</vt:lpwstr>
  </property>
</Properties>
</file>