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44" w:rsidRDefault="00DC29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3A367FD31B4D61B82391C9AE1470F9"/>
          </w:placeholder>
        </w:sdtPr>
        <w:sdtContent>
          <w:r w:rsidRPr="005C2A78">
            <w:rPr>
              <w:rFonts w:cs="Times New Roman"/>
              <w:b/>
              <w:szCs w:val="24"/>
              <w:u w:val="single"/>
            </w:rPr>
            <w:t>BILL ANALYSIS</w:t>
          </w:r>
        </w:sdtContent>
      </w:sdt>
    </w:p>
    <w:p w:rsidR="00DC2944" w:rsidRPr="00585C31" w:rsidRDefault="00DC2944" w:rsidP="000F1DF9">
      <w:pPr>
        <w:spacing w:after="0" w:line="240" w:lineRule="auto"/>
        <w:rPr>
          <w:rFonts w:cs="Times New Roman"/>
          <w:szCs w:val="24"/>
        </w:rPr>
      </w:pPr>
    </w:p>
    <w:p w:rsidR="00DC2944" w:rsidRPr="00585C31" w:rsidRDefault="00DC29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2944" w:rsidTr="000F1DF9">
        <w:tc>
          <w:tcPr>
            <w:tcW w:w="2718" w:type="dxa"/>
          </w:tcPr>
          <w:p w:rsidR="00DC2944" w:rsidRPr="005C2A78" w:rsidRDefault="00DC2944" w:rsidP="006D756B">
            <w:pPr>
              <w:rPr>
                <w:rFonts w:cs="Times New Roman"/>
                <w:szCs w:val="24"/>
              </w:rPr>
            </w:pPr>
            <w:sdt>
              <w:sdtPr>
                <w:rPr>
                  <w:rFonts w:cs="Times New Roman"/>
                  <w:szCs w:val="24"/>
                </w:rPr>
                <w:alias w:val="Agency Title"/>
                <w:tag w:val="AgencyTitleContentControl"/>
                <w:id w:val="1920747753"/>
                <w:lock w:val="sdtContentLocked"/>
                <w:placeholder>
                  <w:docPart w:val="87A66F10C63842CAB1306711CE524874"/>
                </w:placeholder>
              </w:sdtPr>
              <w:sdtEndPr>
                <w:rPr>
                  <w:rFonts w:cstheme="minorBidi"/>
                  <w:szCs w:val="22"/>
                </w:rPr>
              </w:sdtEndPr>
              <w:sdtContent>
                <w:r>
                  <w:rPr>
                    <w:rFonts w:cs="Times New Roman"/>
                    <w:szCs w:val="24"/>
                  </w:rPr>
                  <w:t>Senate Research Center</w:t>
                </w:r>
              </w:sdtContent>
            </w:sdt>
          </w:p>
        </w:tc>
        <w:tc>
          <w:tcPr>
            <w:tcW w:w="6858" w:type="dxa"/>
          </w:tcPr>
          <w:p w:rsidR="00DC2944" w:rsidRPr="00FF6471" w:rsidRDefault="00DC2944" w:rsidP="000F1DF9">
            <w:pPr>
              <w:jc w:val="right"/>
              <w:rPr>
                <w:rFonts w:cs="Times New Roman"/>
                <w:szCs w:val="24"/>
              </w:rPr>
            </w:pPr>
            <w:sdt>
              <w:sdtPr>
                <w:rPr>
                  <w:rFonts w:cs="Times New Roman"/>
                  <w:szCs w:val="24"/>
                </w:rPr>
                <w:alias w:val="Bill Number"/>
                <w:tag w:val="BillNumberOne"/>
                <w:id w:val="-410784069"/>
                <w:lock w:val="sdtContentLocked"/>
                <w:placeholder>
                  <w:docPart w:val="2756AE9602FC4AE1835206BF811ACC35"/>
                </w:placeholder>
              </w:sdtPr>
              <w:sdtContent>
                <w:r>
                  <w:rPr>
                    <w:rFonts w:cs="Times New Roman"/>
                    <w:szCs w:val="24"/>
                  </w:rPr>
                  <w:t>S.B. 2340</w:t>
                </w:r>
              </w:sdtContent>
            </w:sdt>
          </w:p>
        </w:tc>
      </w:tr>
      <w:tr w:rsidR="00DC2944" w:rsidTr="000F1DF9">
        <w:sdt>
          <w:sdtPr>
            <w:rPr>
              <w:rFonts w:cs="Times New Roman"/>
              <w:szCs w:val="24"/>
            </w:rPr>
            <w:alias w:val="TLCNumber"/>
            <w:tag w:val="TLCNumber"/>
            <w:id w:val="-542600604"/>
            <w:lock w:val="sdtLocked"/>
            <w:placeholder>
              <w:docPart w:val="DEA6E26DA3254B448383450696B6724C"/>
            </w:placeholder>
          </w:sdtPr>
          <w:sdtContent>
            <w:tc>
              <w:tcPr>
                <w:tcW w:w="2718" w:type="dxa"/>
              </w:tcPr>
              <w:p w:rsidR="00DC2944" w:rsidRPr="000F1DF9" w:rsidRDefault="00DC2944" w:rsidP="00C65088">
                <w:pPr>
                  <w:rPr>
                    <w:rFonts w:cs="Times New Roman"/>
                    <w:szCs w:val="24"/>
                  </w:rPr>
                </w:pPr>
                <w:r>
                  <w:rPr>
                    <w:rFonts w:cs="Times New Roman"/>
                    <w:szCs w:val="24"/>
                  </w:rPr>
                  <w:t>86R5205 BRG-D</w:t>
                </w:r>
              </w:p>
            </w:tc>
          </w:sdtContent>
        </w:sdt>
        <w:tc>
          <w:tcPr>
            <w:tcW w:w="6858" w:type="dxa"/>
          </w:tcPr>
          <w:p w:rsidR="00DC2944" w:rsidRPr="005C2A78" w:rsidRDefault="00DC2944" w:rsidP="006D756B">
            <w:pPr>
              <w:jc w:val="right"/>
              <w:rPr>
                <w:rFonts w:cs="Times New Roman"/>
                <w:szCs w:val="24"/>
              </w:rPr>
            </w:pPr>
            <w:sdt>
              <w:sdtPr>
                <w:rPr>
                  <w:rFonts w:cs="Times New Roman"/>
                  <w:szCs w:val="24"/>
                </w:rPr>
                <w:alias w:val="Author Label"/>
                <w:tag w:val="By"/>
                <w:id w:val="72399597"/>
                <w:lock w:val="sdtLocked"/>
                <w:placeholder>
                  <w:docPart w:val="294EACD8FFB24B4EA38DC04E8C50D6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92A9E02F214207816F01F1C29A1C5B"/>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BE1717D9A2BA4E22A2EBCA8C5B4D1A8F"/>
                </w:placeholder>
                <w:showingPlcHdr/>
              </w:sdtPr>
              <w:sdtContent/>
            </w:sdt>
          </w:p>
        </w:tc>
      </w:tr>
      <w:tr w:rsidR="00DC2944" w:rsidTr="000F1DF9">
        <w:tc>
          <w:tcPr>
            <w:tcW w:w="2718" w:type="dxa"/>
          </w:tcPr>
          <w:p w:rsidR="00DC2944" w:rsidRPr="00BC7495" w:rsidRDefault="00DC2944" w:rsidP="000F1DF9">
            <w:pPr>
              <w:rPr>
                <w:rFonts w:cs="Times New Roman"/>
                <w:szCs w:val="24"/>
              </w:rPr>
            </w:pPr>
          </w:p>
        </w:tc>
        <w:sdt>
          <w:sdtPr>
            <w:rPr>
              <w:rFonts w:cs="Times New Roman"/>
              <w:szCs w:val="24"/>
            </w:rPr>
            <w:alias w:val="Committee"/>
            <w:tag w:val="Committee"/>
            <w:id w:val="1914272295"/>
            <w:lock w:val="sdtContentLocked"/>
            <w:placeholder>
              <w:docPart w:val="5CFA04F46E7645938229E5F8C8603B58"/>
            </w:placeholder>
          </w:sdtPr>
          <w:sdtContent>
            <w:tc>
              <w:tcPr>
                <w:tcW w:w="6858" w:type="dxa"/>
              </w:tcPr>
              <w:p w:rsidR="00DC2944" w:rsidRPr="00FF6471" w:rsidRDefault="00DC2944" w:rsidP="000F1DF9">
                <w:pPr>
                  <w:jc w:val="right"/>
                  <w:rPr>
                    <w:rFonts w:cs="Times New Roman"/>
                    <w:szCs w:val="24"/>
                  </w:rPr>
                </w:pPr>
                <w:r>
                  <w:rPr>
                    <w:rFonts w:cs="Times New Roman"/>
                    <w:szCs w:val="24"/>
                  </w:rPr>
                  <w:t>Business &amp; Commerce</w:t>
                </w:r>
              </w:p>
            </w:tc>
          </w:sdtContent>
        </w:sdt>
      </w:tr>
      <w:tr w:rsidR="00DC2944" w:rsidTr="000F1DF9">
        <w:tc>
          <w:tcPr>
            <w:tcW w:w="2718" w:type="dxa"/>
          </w:tcPr>
          <w:p w:rsidR="00DC2944" w:rsidRPr="00BC7495" w:rsidRDefault="00DC2944" w:rsidP="000F1DF9">
            <w:pPr>
              <w:rPr>
                <w:rFonts w:cs="Times New Roman"/>
                <w:szCs w:val="24"/>
              </w:rPr>
            </w:pPr>
          </w:p>
        </w:tc>
        <w:sdt>
          <w:sdtPr>
            <w:rPr>
              <w:rFonts w:cs="Times New Roman"/>
              <w:szCs w:val="24"/>
            </w:rPr>
            <w:alias w:val="Date"/>
            <w:tag w:val="DateContentControl"/>
            <w:id w:val="1178081906"/>
            <w:lock w:val="sdtLocked"/>
            <w:placeholder>
              <w:docPart w:val="27E0A2591F484DFEAF1E0188E8849E26"/>
            </w:placeholder>
            <w:date w:fullDate="2019-04-22T00:00:00Z">
              <w:dateFormat w:val="M/d/yyyy"/>
              <w:lid w:val="en-US"/>
              <w:storeMappedDataAs w:val="dateTime"/>
              <w:calendar w:val="gregorian"/>
            </w:date>
          </w:sdtPr>
          <w:sdtContent>
            <w:tc>
              <w:tcPr>
                <w:tcW w:w="6858" w:type="dxa"/>
              </w:tcPr>
              <w:p w:rsidR="00DC2944" w:rsidRPr="00FF6471" w:rsidRDefault="00DC2944" w:rsidP="000F1DF9">
                <w:pPr>
                  <w:jc w:val="right"/>
                  <w:rPr>
                    <w:rFonts w:cs="Times New Roman"/>
                    <w:szCs w:val="24"/>
                  </w:rPr>
                </w:pPr>
                <w:r>
                  <w:rPr>
                    <w:rFonts w:cs="Times New Roman"/>
                    <w:szCs w:val="24"/>
                  </w:rPr>
                  <w:t>4/22/2019</w:t>
                </w:r>
              </w:p>
            </w:tc>
          </w:sdtContent>
        </w:sdt>
      </w:tr>
      <w:tr w:rsidR="00DC2944" w:rsidTr="000F1DF9">
        <w:tc>
          <w:tcPr>
            <w:tcW w:w="2718" w:type="dxa"/>
          </w:tcPr>
          <w:p w:rsidR="00DC2944" w:rsidRPr="00BC7495" w:rsidRDefault="00DC2944" w:rsidP="000F1DF9">
            <w:pPr>
              <w:rPr>
                <w:rFonts w:cs="Times New Roman"/>
                <w:szCs w:val="24"/>
              </w:rPr>
            </w:pPr>
          </w:p>
        </w:tc>
        <w:sdt>
          <w:sdtPr>
            <w:rPr>
              <w:rFonts w:cs="Times New Roman"/>
              <w:szCs w:val="24"/>
            </w:rPr>
            <w:alias w:val="BA Version"/>
            <w:tag w:val="BAVersion"/>
            <w:id w:val="-1685590809"/>
            <w:lock w:val="sdtContentLocked"/>
            <w:placeholder>
              <w:docPart w:val="53C1759AEDC740BE97C0F89417449B20"/>
            </w:placeholder>
          </w:sdtPr>
          <w:sdtContent>
            <w:tc>
              <w:tcPr>
                <w:tcW w:w="6858" w:type="dxa"/>
              </w:tcPr>
              <w:p w:rsidR="00DC2944" w:rsidRPr="00FF6471" w:rsidRDefault="00DC2944" w:rsidP="000F1DF9">
                <w:pPr>
                  <w:jc w:val="right"/>
                  <w:rPr>
                    <w:rFonts w:cs="Times New Roman"/>
                    <w:szCs w:val="24"/>
                  </w:rPr>
                </w:pPr>
                <w:r>
                  <w:rPr>
                    <w:rFonts w:cs="Times New Roman"/>
                    <w:szCs w:val="24"/>
                  </w:rPr>
                  <w:t>As Filed</w:t>
                </w:r>
              </w:p>
            </w:tc>
          </w:sdtContent>
        </w:sdt>
      </w:tr>
    </w:tbl>
    <w:p w:rsidR="00DC2944" w:rsidRPr="00FF6471" w:rsidRDefault="00DC2944" w:rsidP="000F1DF9">
      <w:pPr>
        <w:spacing w:after="0" w:line="240" w:lineRule="auto"/>
        <w:rPr>
          <w:rFonts w:cs="Times New Roman"/>
          <w:szCs w:val="24"/>
        </w:rPr>
      </w:pPr>
    </w:p>
    <w:p w:rsidR="00DC2944" w:rsidRPr="00FF6471" w:rsidRDefault="00DC2944" w:rsidP="000F1DF9">
      <w:pPr>
        <w:spacing w:after="0" w:line="240" w:lineRule="auto"/>
        <w:rPr>
          <w:rFonts w:cs="Times New Roman"/>
          <w:szCs w:val="24"/>
        </w:rPr>
      </w:pPr>
    </w:p>
    <w:p w:rsidR="00DC2944" w:rsidRPr="00FF6471" w:rsidRDefault="00DC29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42E8E175434036958876D4C4F6158E"/>
        </w:placeholder>
      </w:sdtPr>
      <w:sdtContent>
        <w:p w:rsidR="00DC2944" w:rsidRDefault="00DC29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B11FEAA2C243F0BC35F005A1EAF595"/>
        </w:placeholder>
      </w:sdtPr>
      <w:sdtContent>
        <w:p w:rsidR="00DC2944" w:rsidRDefault="00DC2944" w:rsidP="00862E12">
          <w:pPr>
            <w:pStyle w:val="NormalWeb"/>
            <w:spacing w:before="0" w:beforeAutospacing="0" w:after="0" w:afterAutospacing="0"/>
            <w:jc w:val="both"/>
            <w:divId w:val="1864588197"/>
            <w:rPr>
              <w:rFonts w:eastAsia="Times New Roman"/>
              <w:bCs/>
            </w:rPr>
          </w:pPr>
        </w:p>
        <w:p w:rsidR="00DC2944" w:rsidRPr="00862E12" w:rsidRDefault="00DC2944" w:rsidP="00862E12">
          <w:pPr>
            <w:pStyle w:val="NormalWeb"/>
            <w:spacing w:before="0" w:beforeAutospacing="0" w:after="0" w:afterAutospacing="0"/>
            <w:jc w:val="both"/>
            <w:divId w:val="1864588197"/>
          </w:pPr>
          <w:r w:rsidRPr="00862E12">
            <w:t>S.B. 2340 would amend the section of the government code that pertains to the implementation of pay for success contracts by state agencies. As it is currently written in statute, the legislature would have to appropriate funds for this specific purpose. S.B. 2340 would not only retain the original source of capital, but would also allow gifts, grants, and donations to be received for this purpose. The other change that this bill seeks to make is to clarify that a contract executed under the authority of this section is not enforceable until funds are received.</w:t>
          </w:r>
        </w:p>
        <w:p w:rsidR="00DC2944" w:rsidRPr="00D70925" w:rsidRDefault="00DC2944" w:rsidP="00862E12">
          <w:pPr>
            <w:spacing w:after="0" w:line="240" w:lineRule="auto"/>
            <w:jc w:val="both"/>
            <w:rPr>
              <w:rFonts w:eastAsia="Times New Roman" w:cs="Times New Roman"/>
              <w:bCs/>
              <w:szCs w:val="24"/>
            </w:rPr>
          </w:pPr>
        </w:p>
      </w:sdtContent>
    </w:sdt>
    <w:p w:rsidR="00DC2944" w:rsidRDefault="00DC2944" w:rsidP="00B4496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2340 </w:t>
      </w:r>
      <w:bookmarkStart w:id="1" w:name="AmendsCurrentLaw"/>
      <w:bookmarkEnd w:id="1"/>
      <w:r>
        <w:rPr>
          <w:rFonts w:cs="Times New Roman"/>
          <w:szCs w:val="24"/>
        </w:rPr>
        <w:t>amends current law relating to the administration of "pay for success" contracts for state agencies.</w:t>
      </w:r>
    </w:p>
    <w:p w:rsidR="00DC2944" w:rsidRPr="009F59FB" w:rsidRDefault="00DC2944" w:rsidP="00B44960">
      <w:pPr>
        <w:spacing w:after="0" w:line="240" w:lineRule="auto"/>
        <w:jc w:val="both"/>
        <w:rPr>
          <w:rFonts w:eastAsia="Times New Roman" w:cs="Times New Roman"/>
          <w:szCs w:val="24"/>
        </w:rPr>
      </w:pPr>
    </w:p>
    <w:p w:rsidR="00DC2944" w:rsidRPr="005C2A78" w:rsidRDefault="00DC2944" w:rsidP="00B4496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681E77ED0F4EF794C84984621CB569"/>
          </w:placeholder>
        </w:sdtPr>
        <w:sdtContent>
          <w:r>
            <w:rPr>
              <w:rFonts w:eastAsia="Times New Roman" w:cs="Times New Roman"/>
              <w:b/>
              <w:szCs w:val="24"/>
              <w:u w:val="single"/>
            </w:rPr>
            <w:t>RULEMAKING AUTHORITY</w:t>
          </w:r>
        </w:sdtContent>
      </w:sdt>
    </w:p>
    <w:p w:rsidR="00DC2944" w:rsidRPr="006529C4" w:rsidRDefault="00DC2944" w:rsidP="00B44960">
      <w:pPr>
        <w:spacing w:after="0" w:line="240" w:lineRule="auto"/>
        <w:jc w:val="both"/>
        <w:rPr>
          <w:rFonts w:cs="Times New Roman"/>
          <w:szCs w:val="24"/>
        </w:rPr>
      </w:pPr>
    </w:p>
    <w:p w:rsidR="00DC2944" w:rsidRPr="006529C4" w:rsidRDefault="00DC2944" w:rsidP="00B4496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2944" w:rsidRPr="006529C4" w:rsidRDefault="00DC2944" w:rsidP="00B44960">
      <w:pPr>
        <w:spacing w:after="0" w:line="240" w:lineRule="auto"/>
        <w:jc w:val="both"/>
        <w:rPr>
          <w:rFonts w:cs="Times New Roman"/>
          <w:szCs w:val="24"/>
        </w:rPr>
      </w:pPr>
    </w:p>
    <w:p w:rsidR="00DC2944" w:rsidRPr="005C2A78" w:rsidRDefault="00DC2944" w:rsidP="00B4496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05483038A249ED9D0D22B55E6C92D4"/>
          </w:placeholder>
        </w:sdtPr>
        <w:sdtContent>
          <w:r>
            <w:rPr>
              <w:rFonts w:eastAsia="Times New Roman" w:cs="Times New Roman"/>
              <w:b/>
              <w:szCs w:val="24"/>
              <w:u w:val="single"/>
            </w:rPr>
            <w:t>SECTION BY SECTION ANALYSIS</w:t>
          </w:r>
        </w:sdtContent>
      </w:sdt>
    </w:p>
    <w:p w:rsidR="00DC2944" w:rsidRPr="005C2A78" w:rsidRDefault="00DC2944" w:rsidP="00B44960">
      <w:pPr>
        <w:spacing w:after="0" w:line="240" w:lineRule="auto"/>
        <w:jc w:val="both"/>
        <w:rPr>
          <w:rFonts w:eastAsia="Times New Roman" w:cs="Times New Roman"/>
          <w:szCs w:val="24"/>
        </w:rPr>
      </w:pPr>
    </w:p>
    <w:p w:rsidR="00DC2944" w:rsidRDefault="00DC2944" w:rsidP="00B4496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403.110(c), (e), and (f), Government Code, as follows:</w:t>
      </w:r>
    </w:p>
    <w:p w:rsidR="00DC2944" w:rsidRDefault="00DC2944" w:rsidP="00B44960">
      <w:pPr>
        <w:spacing w:after="0" w:line="240" w:lineRule="auto"/>
        <w:jc w:val="both"/>
        <w:rPr>
          <w:rFonts w:eastAsia="Times New Roman" w:cs="Times New Roman"/>
          <w:szCs w:val="24"/>
        </w:rPr>
      </w:pPr>
    </w:p>
    <w:p w:rsidR="00DC2944" w:rsidRDefault="00DC2944" w:rsidP="00B44960">
      <w:pPr>
        <w:spacing w:after="0" w:line="240" w:lineRule="auto"/>
        <w:ind w:left="720"/>
        <w:jc w:val="both"/>
        <w:rPr>
          <w:shd w:val="clear" w:color="auto" w:fill="FFFFFF"/>
        </w:rPr>
      </w:pPr>
      <w:r>
        <w:rPr>
          <w:rFonts w:eastAsia="Times New Roman" w:cs="Times New Roman"/>
          <w:szCs w:val="24"/>
        </w:rPr>
        <w:t xml:space="preserve">(c) </w:t>
      </w:r>
      <w:r w:rsidRPr="009F59FB">
        <w:rPr>
          <w:rFonts w:eastAsia="Times New Roman" w:cs="Times New Roman"/>
          <w:szCs w:val="24"/>
        </w:rPr>
        <w:t xml:space="preserve">Provides that </w:t>
      </w:r>
      <w:r>
        <w:rPr>
          <w:shd w:val="clear" w:color="auto" w:fill="FFFFFF"/>
        </w:rPr>
        <w:t>t</w:t>
      </w:r>
      <w:r w:rsidRPr="009F59FB">
        <w:rPr>
          <w:shd w:val="clear" w:color="auto" w:fill="FFFFFF"/>
        </w:rPr>
        <w:t>he trust fund consists of money gifted, granted, donated, or appropriated for deposit to the credit of the trust fund and any interest or other earnings attributable to the trust fund.</w:t>
      </w:r>
    </w:p>
    <w:p w:rsidR="00DC2944" w:rsidRDefault="00DC2944" w:rsidP="00B44960">
      <w:pPr>
        <w:spacing w:after="0" w:line="240" w:lineRule="auto"/>
        <w:ind w:left="720"/>
        <w:jc w:val="both"/>
        <w:rPr>
          <w:shd w:val="clear" w:color="auto" w:fill="FFFFFF"/>
        </w:rPr>
      </w:pPr>
    </w:p>
    <w:p w:rsidR="00DC2944" w:rsidRDefault="00DC2944" w:rsidP="00B44960">
      <w:pPr>
        <w:spacing w:after="0" w:line="240" w:lineRule="auto"/>
        <w:ind w:left="720"/>
        <w:jc w:val="both"/>
        <w:rPr>
          <w:shd w:val="clear" w:color="auto" w:fill="FFFFFF"/>
        </w:rPr>
      </w:pPr>
      <w:r>
        <w:rPr>
          <w:shd w:val="clear" w:color="auto" w:fill="FFFFFF"/>
        </w:rPr>
        <w:t>(e) Provides that a contract executed under this section (Success Contract Payments Trust Fund) is not enforceable until, rather than prohibiting the comptroller of public accounts of the State of Texas (comptroller) and a state agency from finally executing a proposed success contract under this section unless:</w:t>
      </w:r>
    </w:p>
    <w:p w:rsidR="00DC2944" w:rsidRDefault="00DC2944" w:rsidP="00B44960">
      <w:pPr>
        <w:spacing w:after="0" w:line="240" w:lineRule="auto"/>
        <w:ind w:left="720"/>
        <w:jc w:val="both"/>
        <w:rPr>
          <w:shd w:val="clear" w:color="auto" w:fill="FFFFFF"/>
        </w:rPr>
      </w:pPr>
    </w:p>
    <w:p w:rsidR="00DC2944" w:rsidRDefault="00DC2944" w:rsidP="00B44960">
      <w:pPr>
        <w:spacing w:after="0" w:line="240" w:lineRule="auto"/>
        <w:ind w:left="1440"/>
        <w:jc w:val="both"/>
        <w:rPr>
          <w:shd w:val="clear" w:color="auto" w:fill="FFFFFF"/>
        </w:rPr>
      </w:pPr>
      <w:r>
        <w:rPr>
          <w:shd w:val="clear" w:color="auto" w:fill="FFFFFF"/>
        </w:rPr>
        <w:t>(1) makes no changes to this subdivision; and</w:t>
      </w:r>
    </w:p>
    <w:p w:rsidR="00DC2944" w:rsidRDefault="00DC2944" w:rsidP="00B44960">
      <w:pPr>
        <w:spacing w:after="0" w:line="240" w:lineRule="auto"/>
        <w:ind w:left="1440"/>
        <w:jc w:val="both"/>
        <w:rPr>
          <w:shd w:val="clear" w:color="auto" w:fill="FFFFFF"/>
        </w:rPr>
      </w:pPr>
    </w:p>
    <w:p w:rsidR="00DC2944" w:rsidRDefault="00DC2944" w:rsidP="00B44960">
      <w:pPr>
        <w:pStyle w:val="NoSpacing"/>
        <w:ind w:left="1440"/>
        <w:jc w:val="both"/>
      </w:pPr>
      <w:r>
        <w:t xml:space="preserve">(2) </w:t>
      </w:r>
      <w:r w:rsidRPr="009F59FB">
        <w:t>a grantor or donor has gifted, granted, or donated, or</w:t>
      </w:r>
      <w:r>
        <w:t xml:space="preserve"> the </w:t>
      </w:r>
      <w:r w:rsidRPr="009F59FB">
        <w:t>legislature has appropriated for deposit to the credit of the trust fund, contingent on the execution of the contract, an amount of money necessary to administer the contract and make all payments that may become due under the contract over the effective period of the contract.</w:t>
      </w:r>
    </w:p>
    <w:p w:rsidR="00DC2944" w:rsidRDefault="00DC2944" w:rsidP="00B44960">
      <w:pPr>
        <w:pStyle w:val="NoSpacing"/>
        <w:ind w:left="1440"/>
        <w:jc w:val="both"/>
      </w:pPr>
    </w:p>
    <w:p w:rsidR="00DC2944" w:rsidRPr="009F59FB" w:rsidRDefault="00DC2944" w:rsidP="00B44960">
      <w:pPr>
        <w:pStyle w:val="NoSpacing"/>
        <w:ind w:left="720"/>
        <w:jc w:val="both"/>
      </w:pPr>
      <w:r>
        <w:t xml:space="preserve">(f) Requires the comptroller, </w:t>
      </w:r>
      <w:r>
        <w:rPr>
          <w:shd w:val="clear" w:color="auto" w:fill="FFFFFF"/>
        </w:rPr>
        <w:t>to the extent that any money credited to the trust fund for a particular success contract remains unpaid at the time the particular contract expires or is terminated, as soon after the contract expiration as is practicable, to return the unpaid amount to the grantor, donor, or state treasury fund or account from which the money was gifted, granted, donated, or appropriated, rather than return the unpaid amount to the state treasury fund or account from which the money was appropriated.</w:t>
      </w:r>
    </w:p>
    <w:p w:rsidR="00DC2944" w:rsidRPr="005C2A78" w:rsidRDefault="00DC2944" w:rsidP="00B44960">
      <w:pPr>
        <w:pStyle w:val="NoSpacing"/>
        <w:jc w:val="both"/>
        <w:rPr>
          <w:rFonts w:eastAsia="Times New Roman" w:cs="Times New Roman"/>
          <w:szCs w:val="24"/>
        </w:rPr>
      </w:pPr>
    </w:p>
    <w:p w:rsidR="00DC2944" w:rsidRPr="00C8671F" w:rsidRDefault="00DC2944" w:rsidP="00B44960">
      <w:pPr>
        <w:spacing w:after="0" w:line="240" w:lineRule="auto"/>
        <w:jc w:val="both"/>
        <w:rPr>
          <w:rFonts w:eastAsia="Times New Roman" w:cs="Times New Roman"/>
          <w:szCs w:val="24"/>
        </w:rPr>
      </w:pPr>
      <w:r>
        <w:rPr>
          <w:rFonts w:eastAsia="Times New Roman" w:cs="Times New Roman"/>
          <w:szCs w:val="24"/>
        </w:rPr>
        <w:t>SECTION 2. Effective date: September 1, 2019.</w:t>
      </w:r>
    </w:p>
    <w:sectPr w:rsidR="00DC294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DEC" w:rsidRDefault="00517DEC" w:rsidP="000F1DF9">
      <w:pPr>
        <w:spacing w:after="0" w:line="240" w:lineRule="auto"/>
      </w:pPr>
      <w:r>
        <w:separator/>
      </w:r>
    </w:p>
  </w:endnote>
  <w:endnote w:type="continuationSeparator" w:id="0">
    <w:p w:rsidR="00517DEC" w:rsidRDefault="00517D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7D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2944">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2944">
                <w:rPr>
                  <w:sz w:val="20"/>
                  <w:szCs w:val="20"/>
                </w:rPr>
                <w:t>S.B. 2340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294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7D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294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294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DEC" w:rsidRDefault="00517DEC" w:rsidP="000F1DF9">
      <w:pPr>
        <w:spacing w:after="0" w:line="240" w:lineRule="auto"/>
      </w:pPr>
      <w:r>
        <w:separator/>
      </w:r>
    </w:p>
  </w:footnote>
  <w:footnote w:type="continuationSeparator" w:id="0">
    <w:p w:rsidR="00517DEC" w:rsidRDefault="00517D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7DEC"/>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2944"/>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0A3BB-3CAE-4DF0-82E3-29785056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DC2944"/>
    <w:pPr>
      <w:spacing w:after="0" w:line="240" w:lineRule="auto"/>
    </w:pPr>
    <w:rPr>
      <w:rFonts w:ascii="Times New Roman" w:hAnsi="Times New Roman"/>
      <w:sz w:val="24"/>
    </w:rPr>
  </w:style>
  <w:style w:type="paragraph" w:styleId="NormalWeb">
    <w:name w:val="Normal (Web)"/>
    <w:basedOn w:val="Normal"/>
    <w:uiPriority w:val="99"/>
    <w:semiHidden/>
    <w:unhideWhenUsed/>
    <w:rsid w:val="00DC29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5843" w:rsidP="00F6584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3A367FD31B4D61B82391C9AE1470F9"/>
        <w:category>
          <w:name w:val="General"/>
          <w:gallery w:val="placeholder"/>
        </w:category>
        <w:types>
          <w:type w:val="bbPlcHdr"/>
        </w:types>
        <w:behaviors>
          <w:behavior w:val="content"/>
        </w:behaviors>
        <w:guid w:val="{4505B7F1-DEB3-4C7D-AD8F-6F408808DEC0}"/>
      </w:docPartPr>
      <w:docPartBody>
        <w:p w:rsidR="00000000" w:rsidRDefault="003F0D61"/>
      </w:docPartBody>
    </w:docPart>
    <w:docPart>
      <w:docPartPr>
        <w:name w:val="87A66F10C63842CAB1306711CE524874"/>
        <w:category>
          <w:name w:val="General"/>
          <w:gallery w:val="placeholder"/>
        </w:category>
        <w:types>
          <w:type w:val="bbPlcHdr"/>
        </w:types>
        <w:behaviors>
          <w:behavior w:val="content"/>
        </w:behaviors>
        <w:guid w:val="{CA0C7A14-B9A2-43DD-BC72-25FDEDE62205}"/>
      </w:docPartPr>
      <w:docPartBody>
        <w:p w:rsidR="00000000" w:rsidRDefault="003F0D61"/>
      </w:docPartBody>
    </w:docPart>
    <w:docPart>
      <w:docPartPr>
        <w:name w:val="2756AE9602FC4AE1835206BF811ACC35"/>
        <w:category>
          <w:name w:val="General"/>
          <w:gallery w:val="placeholder"/>
        </w:category>
        <w:types>
          <w:type w:val="bbPlcHdr"/>
        </w:types>
        <w:behaviors>
          <w:behavior w:val="content"/>
        </w:behaviors>
        <w:guid w:val="{494461EC-B0AD-497F-B1FA-139353039EA2}"/>
      </w:docPartPr>
      <w:docPartBody>
        <w:p w:rsidR="00000000" w:rsidRDefault="003F0D61"/>
      </w:docPartBody>
    </w:docPart>
    <w:docPart>
      <w:docPartPr>
        <w:name w:val="DEA6E26DA3254B448383450696B6724C"/>
        <w:category>
          <w:name w:val="General"/>
          <w:gallery w:val="placeholder"/>
        </w:category>
        <w:types>
          <w:type w:val="bbPlcHdr"/>
        </w:types>
        <w:behaviors>
          <w:behavior w:val="content"/>
        </w:behaviors>
        <w:guid w:val="{0BA73C4A-BE96-43E1-A080-158EDDDFFFF5}"/>
      </w:docPartPr>
      <w:docPartBody>
        <w:p w:rsidR="00000000" w:rsidRDefault="003F0D61"/>
      </w:docPartBody>
    </w:docPart>
    <w:docPart>
      <w:docPartPr>
        <w:name w:val="294EACD8FFB24B4EA38DC04E8C50D6DE"/>
        <w:category>
          <w:name w:val="General"/>
          <w:gallery w:val="placeholder"/>
        </w:category>
        <w:types>
          <w:type w:val="bbPlcHdr"/>
        </w:types>
        <w:behaviors>
          <w:behavior w:val="content"/>
        </w:behaviors>
        <w:guid w:val="{4A1ECD86-3429-4C82-9E85-32919BE8334C}"/>
      </w:docPartPr>
      <w:docPartBody>
        <w:p w:rsidR="00000000" w:rsidRDefault="003F0D61"/>
      </w:docPartBody>
    </w:docPart>
    <w:docPart>
      <w:docPartPr>
        <w:name w:val="D092A9E02F214207816F01F1C29A1C5B"/>
        <w:category>
          <w:name w:val="General"/>
          <w:gallery w:val="placeholder"/>
        </w:category>
        <w:types>
          <w:type w:val="bbPlcHdr"/>
        </w:types>
        <w:behaviors>
          <w:behavior w:val="content"/>
        </w:behaviors>
        <w:guid w:val="{38E5A9CB-A1EC-465B-B115-830B0CA5F80A}"/>
      </w:docPartPr>
      <w:docPartBody>
        <w:p w:rsidR="00000000" w:rsidRDefault="003F0D61"/>
      </w:docPartBody>
    </w:docPart>
    <w:docPart>
      <w:docPartPr>
        <w:name w:val="BE1717D9A2BA4E22A2EBCA8C5B4D1A8F"/>
        <w:category>
          <w:name w:val="General"/>
          <w:gallery w:val="placeholder"/>
        </w:category>
        <w:types>
          <w:type w:val="bbPlcHdr"/>
        </w:types>
        <w:behaviors>
          <w:behavior w:val="content"/>
        </w:behaviors>
        <w:guid w:val="{97A12B2E-D4C9-43E7-9107-4D63F893DA7D}"/>
      </w:docPartPr>
      <w:docPartBody>
        <w:p w:rsidR="00000000" w:rsidRDefault="003F0D61"/>
      </w:docPartBody>
    </w:docPart>
    <w:docPart>
      <w:docPartPr>
        <w:name w:val="5CFA04F46E7645938229E5F8C8603B58"/>
        <w:category>
          <w:name w:val="General"/>
          <w:gallery w:val="placeholder"/>
        </w:category>
        <w:types>
          <w:type w:val="bbPlcHdr"/>
        </w:types>
        <w:behaviors>
          <w:behavior w:val="content"/>
        </w:behaviors>
        <w:guid w:val="{160AF626-4A55-49BF-8F2E-E194AFE230BB}"/>
      </w:docPartPr>
      <w:docPartBody>
        <w:p w:rsidR="00000000" w:rsidRDefault="003F0D61"/>
      </w:docPartBody>
    </w:docPart>
    <w:docPart>
      <w:docPartPr>
        <w:name w:val="27E0A2591F484DFEAF1E0188E8849E26"/>
        <w:category>
          <w:name w:val="General"/>
          <w:gallery w:val="placeholder"/>
        </w:category>
        <w:types>
          <w:type w:val="bbPlcHdr"/>
        </w:types>
        <w:behaviors>
          <w:behavior w:val="content"/>
        </w:behaviors>
        <w:guid w:val="{70D0C1C1-28C6-4D15-9226-AFF6010C9C59}"/>
      </w:docPartPr>
      <w:docPartBody>
        <w:p w:rsidR="00000000" w:rsidRDefault="00F65843" w:rsidP="00F65843">
          <w:pPr>
            <w:pStyle w:val="27E0A2591F484DFEAF1E0188E8849E26"/>
          </w:pPr>
          <w:r w:rsidRPr="00A30DD1">
            <w:rPr>
              <w:rStyle w:val="PlaceholderText"/>
            </w:rPr>
            <w:t>Click here to enter a date.</w:t>
          </w:r>
        </w:p>
      </w:docPartBody>
    </w:docPart>
    <w:docPart>
      <w:docPartPr>
        <w:name w:val="53C1759AEDC740BE97C0F89417449B20"/>
        <w:category>
          <w:name w:val="General"/>
          <w:gallery w:val="placeholder"/>
        </w:category>
        <w:types>
          <w:type w:val="bbPlcHdr"/>
        </w:types>
        <w:behaviors>
          <w:behavior w:val="content"/>
        </w:behaviors>
        <w:guid w:val="{59D203E5-A78B-457B-B617-FE8EE80E5E97}"/>
      </w:docPartPr>
      <w:docPartBody>
        <w:p w:rsidR="00000000" w:rsidRDefault="003F0D61"/>
      </w:docPartBody>
    </w:docPart>
    <w:docPart>
      <w:docPartPr>
        <w:name w:val="1542E8E175434036958876D4C4F6158E"/>
        <w:category>
          <w:name w:val="General"/>
          <w:gallery w:val="placeholder"/>
        </w:category>
        <w:types>
          <w:type w:val="bbPlcHdr"/>
        </w:types>
        <w:behaviors>
          <w:behavior w:val="content"/>
        </w:behaviors>
        <w:guid w:val="{2C46A586-546E-42A0-9719-2EF14B382C53}"/>
      </w:docPartPr>
      <w:docPartBody>
        <w:p w:rsidR="00000000" w:rsidRDefault="003F0D61"/>
      </w:docPartBody>
    </w:docPart>
    <w:docPart>
      <w:docPartPr>
        <w:name w:val="2AB11FEAA2C243F0BC35F005A1EAF595"/>
        <w:category>
          <w:name w:val="General"/>
          <w:gallery w:val="placeholder"/>
        </w:category>
        <w:types>
          <w:type w:val="bbPlcHdr"/>
        </w:types>
        <w:behaviors>
          <w:behavior w:val="content"/>
        </w:behaviors>
        <w:guid w:val="{335F3E9B-CE51-47F3-A02B-983F60E79EF7}"/>
      </w:docPartPr>
      <w:docPartBody>
        <w:p w:rsidR="00000000" w:rsidRDefault="00F65843" w:rsidP="00F65843">
          <w:pPr>
            <w:pStyle w:val="2AB11FEAA2C243F0BC35F005A1EAF595"/>
          </w:pPr>
          <w:r>
            <w:rPr>
              <w:rFonts w:eastAsia="Times New Roman" w:cs="Times New Roman"/>
              <w:bCs/>
              <w:szCs w:val="24"/>
            </w:rPr>
            <w:t xml:space="preserve"> </w:t>
          </w:r>
        </w:p>
      </w:docPartBody>
    </w:docPart>
    <w:docPart>
      <w:docPartPr>
        <w:name w:val="97681E77ED0F4EF794C84984621CB569"/>
        <w:category>
          <w:name w:val="General"/>
          <w:gallery w:val="placeholder"/>
        </w:category>
        <w:types>
          <w:type w:val="bbPlcHdr"/>
        </w:types>
        <w:behaviors>
          <w:behavior w:val="content"/>
        </w:behaviors>
        <w:guid w:val="{0A5484E0-DB22-47CD-B2DC-6A14B151434C}"/>
      </w:docPartPr>
      <w:docPartBody>
        <w:p w:rsidR="00000000" w:rsidRDefault="003F0D61"/>
      </w:docPartBody>
    </w:docPart>
    <w:docPart>
      <w:docPartPr>
        <w:name w:val="3205483038A249ED9D0D22B55E6C92D4"/>
        <w:category>
          <w:name w:val="General"/>
          <w:gallery w:val="placeholder"/>
        </w:category>
        <w:types>
          <w:type w:val="bbPlcHdr"/>
        </w:types>
        <w:behaviors>
          <w:behavior w:val="content"/>
        </w:behaviors>
        <w:guid w:val="{99FF41E9-A65F-428D-A040-9E8805A444FB}"/>
      </w:docPartPr>
      <w:docPartBody>
        <w:p w:rsidR="00000000" w:rsidRDefault="003F0D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0D6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584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8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65843"/>
    <w:rPr>
      <w:rFonts w:ascii="Times New Roman" w:hAnsi="Times New Roman"/>
      <w:sz w:val="24"/>
    </w:rPr>
  </w:style>
  <w:style w:type="paragraph" w:customStyle="1" w:styleId="487D89B4F8B34DB4967D41FE18F7F88D9">
    <w:name w:val="487D89B4F8B34DB4967D41FE18F7F88D9"/>
    <w:rsid w:val="00F65843"/>
    <w:rPr>
      <w:rFonts w:ascii="Times New Roman" w:hAnsi="Times New Roman"/>
      <w:sz w:val="24"/>
    </w:rPr>
  </w:style>
  <w:style w:type="paragraph" w:customStyle="1" w:styleId="AE2570ED5D764CD7AF9686706F550F4622">
    <w:name w:val="AE2570ED5D764CD7AF9686706F550F4622"/>
    <w:rsid w:val="00F65843"/>
    <w:pPr>
      <w:tabs>
        <w:tab w:val="center" w:pos="4680"/>
        <w:tab w:val="right" w:pos="9360"/>
      </w:tabs>
      <w:spacing w:after="0" w:line="240" w:lineRule="auto"/>
    </w:pPr>
    <w:rPr>
      <w:rFonts w:ascii="Times New Roman" w:hAnsi="Times New Roman"/>
      <w:sz w:val="24"/>
    </w:rPr>
  </w:style>
  <w:style w:type="paragraph" w:customStyle="1" w:styleId="27E0A2591F484DFEAF1E0188E8849E26">
    <w:name w:val="27E0A2591F484DFEAF1E0188E8849E26"/>
    <w:rsid w:val="00F65843"/>
    <w:pPr>
      <w:spacing w:after="160" w:line="259" w:lineRule="auto"/>
    </w:pPr>
  </w:style>
  <w:style w:type="paragraph" w:customStyle="1" w:styleId="2AB11FEAA2C243F0BC35F005A1EAF595">
    <w:name w:val="2AB11FEAA2C243F0BC35F005A1EAF595"/>
    <w:rsid w:val="00F658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EFD988-3413-4EBB-9E38-47087C00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390</Words>
  <Characters>2223</Characters>
  <Application>Microsoft Office Word</Application>
  <DocSecurity>0</DocSecurity>
  <Lines>18</Lines>
  <Paragraphs>5</Paragraphs>
  <ScaleCrop>false</ScaleCrop>
  <Company>Texas Legislative Council</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2019-04-22T16:11:00Z</cp:lastPrinted>
  <dcterms:created xsi:type="dcterms:W3CDTF">2015-05-29T14:24:00Z</dcterms:created>
  <dcterms:modified xsi:type="dcterms:W3CDTF">2019-04-22T16:11:00Z</dcterms:modified>
</cp:coreProperties>
</file>

<file path=docProps/custom.xml><?xml version="1.0" encoding="utf-8"?>
<op:Properties xmlns:vt="http://schemas.openxmlformats.org/officeDocument/2006/docPropsVTypes" xmlns:op="http://schemas.openxmlformats.org/officeDocument/2006/custom-properties"/>
</file>