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BD" w:rsidRDefault="00AB31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32F83D76194830BE8F766C9F04FA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B31BD" w:rsidRPr="00585C31" w:rsidRDefault="00AB31BD" w:rsidP="000F1DF9">
      <w:pPr>
        <w:spacing w:after="0" w:line="240" w:lineRule="auto"/>
        <w:rPr>
          <w:rFonts w:cs="Times New Roman"/>
          <w:szCs w:val="24"/>
        </w:rPr>
      </w:pPr>
    </w:p>
    <w:p w:rsidR="00AB31BD" w:rsidRPr="00585C31" w:rsidRDefault="00AB31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B31BD" w:rsidTr="000F1DF9">
        <w:tc>
          <w:tcPr>
            <w:tcW w:w="2718" w:type="dxa"/>
          </w:tcPr>
          <w:p w:rsidR="00AB31BD" w:rsidRPr="005C2A78" w:rsidRDefault="00AB31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40C0AE2850544D090393504F4D5951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B31BD" w:rsidRPr="00FF6471" w:rsidRDefault="00AB31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A9EACE291FA40D391D3CD79FA238F9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2343</w:t>
                </w:r>
              </w:sdtContent>
            </w:sdt>
          </w:p>
        </w:tc>
      </w:tr>
      <w:tr w:rsidR="00AB31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735EFE2955A48C8B42901403391DF7C"/>
            </w:placeholder>
          </w:sdtPr>
          <w:sdtContent>
            <w:tc>
              <w:tcPr>
                <w:tcW w:w="2718" w:type="dxa"/>
              </w:tcPr>
              <w:p w:rsidR="00AB31BD" w:rsidRPr="000F1DF9" w:rsidRDefault="00AB31B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86R9821 KJE-D</w:t>
                </w:r>
              </w:p>
            </w:tc>
          </w:sdtContent>
        </w:sdt>
        <w:tc>
          <w:tcPr>
            <w:tcW w:w="6858" w:type="dxa"/>
          </w:tcPr>
          <w:p w:rsidR="00AB31BD" w:rsidRPr="005C2A78" w:rsidRDefault="00AB31B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A691113D9C4FF79D67AAEF33C785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FE1B8379FAA46BEBC610D2265F070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EC686E229214723A68AF618819CBE37"/>
                </w:placeholder>
                <w:showingPlcHdr/>
              </w:sdtPr>
              <w:sdtContent/>
            </w:sdt>
          </w:p>
        </w:tc>
      </w:tr>
      <w:tr w:rsidR="00AB31BD" w:rsidTr="000F1DF9">
        <w:tc>
          <w:tcPr>
            <w:tcW w:w="2718" w:type="dxa"/>
          </w:tcPr>
          <w:p w:rsidR="00AB31BD" w:rsidRPr="00BC7495" w:rsidRDefault="00AB31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BBFFA0D2AE948DEAD374B108BBAE62C"/>
            </w:placeholder>
          </w:sdtPr>
          <w:sdtContent>
            <w:tc>
              <w:tcPr>
                <w:tcW w:w="6858" w:type="dxa"/>
              </w:tcPr>
              <w:p w:rsidR="00AB31BD" w:rsidRPr="00FF6471" w:rsidRDefault="00AB31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AB31BD" w:rsidTr="000F1DF9">
        <w:tc>
          <w:tcPr>
            <w:tcW w:w="2718" w:type="dxa"/>
          </w:tcPr>
          <w:p w:rsidR="00AB31BD" w:rsidRPr="00BC7495" w:rsidRDefault="00AB31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DAFC26C571341FB96FBC7A34F62AE79"/>
            </w:placeholder>
            <w:date w:fullDate="2019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B31BD" w:rsidRPr="00FF6471" w:rsidRDefault="00AB31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4/15/2019</w:t>
                </w:r>
              </w:p>
            </w:tc>
          </w:sdtContent>
        </w:sdt>
      </w:tr>
      <w:tr w:rsidR="00AB31BD" w:rsidTr="000F1DF9">
        <w:tc>
          <w:tcPr>
            <w:tcW w:w="2718" w:type="dxa"/>
          </w:tcPr>
          <w:p w:rsidR="00AB31BD" w:rsidRPr="00BC7495" w:rsidRDefault="00AB31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6F12CE5206944BD8359CD130ECA2D94"/>
            </w:placeholder>
          </w:sdtPr>
          <w:sdtContent>
            <w:tc>
              <w:tcPr>
                <w:tcW w:w="6858" w:type="dxa"/>
              </w:tcPr>
              <w:p w:rsidR="00AB31BD" w:rsidRPr="00FF6471" w:rsidRDefault="00AB31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B31BD" w:rsidRPr="00FF6471" w:rsidRDefault="00AB31BD" w:rsidP="000F1DF9">
      <w:pPr>
        <w:spacing w:after="0" w:line="240" w:lineRule="auto"/>
        <w:rPr>
          <w:rFonts w:cs="Times New Roman"/>
          <w:szCs w:val="24"/>
        </w:rPr>
      </w:pPr>
    </w:p>
    <w:p w:rsidR="00AB31BD" w:rsidRPr="00FF6471" w:rsidRDefault="00AB31BD" w:rsidP="000F1DF9">
      <w:pPr>
        <w:spacing w:after="0" w:line="240" w:lineRule="auto"/>
        <w:rPr>
          <w:rFonts w:cs="Times New Roman"/>
          <w:szCs w:val="24"/>
        </w:rPr>
      </w:pPr>
    </w:p>
    <w:p w:rsidR="00AB31BD" w:rsidRPr="00FF6471" w:rsidRDefault="00AB31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2D99C15ED1499B9E3861213C35FA3A"/>
        </w:placeholder>
      </w:sdtPr>
      <w:sdtContent>
        <w:p w:rsidR="00AB31BD" w:rsidRDefault="00AB31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F776A3C2FAF42EB969520A2182177E1"/>
        </w:placeholder>
      </w:sdtPr>
      <w:sdtContent>
        <w:p w:rsidR="00AB31BD" w:rsidRDefault="00AB31BD" w:rsidP="00AB31BD">
          <w:pPr>
            <w:pStyle w:val="NormalWeb"/>
            <w:spacing w:before="0" w:beforeAutospacing="0" w:after="0" w:afterAutospacing="0"/>
            <w:jc w:val="both"/>
            <w:divId w:val="1669865007"/>
            <w:rPr>
              <w:rFonts w:eastAsia="Times New Roman"/>
              <w:bCs/>
            </w:rPr>
          </w:pPr>
        </w:p>
        <w:p w:rsidR="00AB31BD" w:rsidRDefault="00AB31BD" w:rsidP="00AB31BD">
          <w:pPr>
            <w:pStyle w:val="NormalWeb"/>
            <w:spacing w:before="0" w:beforeAutospacing="0" w:after="0" w:afterAutospacing="0"/>
            <w:jc w:val="both"/>
            <w:divId w:val="1669865007"/>
            <w:rPr>
              <w:color w:val="000000"/>
            </w:rPr>
          </w:pPr>
          <w:r w:rsidRPr="00E867F6">
            <w:rPr>
              <w:color w:val="000000"/>
            </w:rPr>
            <w:t xml:space="preserve">During the 84th Regular Session, </w:t>
          </w:r>
          <w:r>
            <w:rPr>
              <w:color w:val="000000"/>
            </w:rPr>
            <w:t>S.B.</w:t>
          </w:r>
          <w:r w:rsidRPr="00E867F6">
            <w:rPr>
              <w:color w:val="000000"/>
            </w:rPr>
            <w:t xml:space="preserve"> 1004 was signed into law. This bill dealt with expanding</w:t>
          </w:r>
          <w:r>
            <w:rPr>
              <w:color w:val="000000"/>
            </w:rPr>
            <w:t xml:space="preserve"> access to dual credit courses and </w:t>
          </w:r>
          <w:r w:rsidRPr="00E867F6">
            <w:rPr>
              <w:color w:val="000000"/>
            </w:rPr>
            <w:t>allowing students in Harris</w:t>
          </w:r>
          <w:r>
            <w:rPr>
              <w:color w:val="000000"/>
            </w:rPr>
            <w:t xml:space="preserve"> County</w:t>
          </w:r>
          <w:r w:rsidRPr="00E867F6">
            <w:rPr>
              <w:color w:val="000000"/>
            </w:rPr>
            <w:t xml:space="preserve"> and the surrounding counties to take dual credit courses with any of the community colleges in the area. Prior to </w:t>
          </w:r>
          <w:r>
            <w:rPr>
              <w:color w:val="000000"/>
            </w:rPr>
            <w:t>S.B</w:t>
          </w:r>
          <w:r w:rsidRPr="00E867F6">
            <w:rPr>
              <w:color w:val="000000"/>
            </w:rPr>
            <w:t xml:space="preserve"> 1004, high school students were limited to taking only three credit hours at a community college outside of the service area of their high school's district, greatly restricting the opportunity for students to gain crucial college credits. </w:t>
          </w:r>
          <w:r>
            <w:rPr>
              <w:color w:val="000000"/>
            </w:rPr>
            <w:t>S.B.</w:t>
          </w:r>
          <w:r w:rsidRPr="00E867F6">
            <w:rPr>
              <w:color w:val="000000"/>
            </w:rPr>
            <w:t xml:space="preserve"> 1004 gave students a great deal of flexibility, lifting the three credit limit, and eliminating the need for a student to receive a waiver in order to attend a community college outside of their service area. Participating colleges included: Houston Community College System District, Lee College District, San Jacinto College District</w:t>
          </w:r>
          <w:r>
            <w:rPr>
              <w:color w:val="000000"/>
            </w:rPr>
            <w:t>,</w:t>
          </w:r>
          <w:r w:rsidRPr="00E867F6">
            <w:rPr>
              <w:color w:val="000000"/>
            </w:rPr>
            <w:t xml:space="preserve"> and Lone Star College System District.</w:t>
          </w:r>
        </w:p>
        <w:p w:rsidR="00AB31BD" w:rsidRPr="00E867F6" w:rsidRDefault="00AB31BD" w:rsidP="00AB31BD">
          <w:pPr>
            <w:pStyle w:val="NormalWeb"/>
            <w:spacing w:before="0" w:beforeAutospacing="0" w:after="0" w:afterAutospacing="0"/>
            <w:jc w:val="both"/>
            <w:divId w:val="1669865007"/>
            <w:rPr>
              <w:color w:val="000000"/>
            </w:rPr>
          </w:pPr>
        </w:p>
        <w:p w:rsidR="00AB31BD" w:rsidRPr="00E867F6" w:rsidRDefault="00AB31BD" w:rsidP="00AB31BD">
          <w:pPr>
            <w:pStyle w:val="NormalWeb"/>
            <w:spacing w:before="0" w:beforeAutospacing="0" w:after="0" w:afterAutospacing="0"/>
            <w:jc w:val="both"/>
            <w:divId w:val="1669865007"/>
            <w:rPr>
              <w:color w:val="000000"/>
            </w:rPr>
          </w:pPr>
          <w:r>
            <w:rPr>
              <w:color w:val="000000"/>
            </w:rPr>
            <w:t>S.B.</w:t>
          </w:r>
          <w:r w:rsidRPr="00E867F6">
            <w:rPr>
              <w:color w:val="000000"/>
            </w:rPr>
            <w:t xml:space="preserve"> 2343 would build on the success of </w:t>
          </w:r>
          <w:r>
            <w:rPr>
              <w:color w:val="000000"/>
            </w:rPr>
            <w:t>S.B.</w:t>
          </w:r>
          <w:r w:rsidRPr="00E867F6">
            <w:rPr>
              <w:color w:val="000000"/>
            </w:rPr>
            <w:t xml:space="preserve"> 1004 (84R). This bill would expand the program to include Blinn Community College District. Under </w:t>
          </w:r>
          <w:r>
            <w:rPr>
              <w:color w:val="000000"/>
            </w:rPr>
            <w:t>S.B.</w:t>
          </w:r>
          <w:r w:rsidRPr="00E867F6">
            <w:rPr>
              <w:color w:val="000000"/>
            </w:rPr>
            <w:t xml:space="preserve"> 2343, a public community college would enter into an agreement with each school district located wholly or partly in a county in which the college's service area is wholly or partly located. This will expand available options for dual credit students through the institution that best fits their individual situation. </w:t>
          </w:r>
        </w:p>
        <w:p w:rsidR="00AB31BD" w:rsidRPr="00D70925" w:rsidRDefault="00AB31BD" w:rsidP="00AB31B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B31BD" w:rsidRDefault="00AB31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2343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courses offered jointly by certain public junior colleges and independent school districts.</w:t>
      </w:r>
    </w:p>
    <w:p w:rsidR="00AB31BD" w:rsidRPr="00E867F6" w:rsidRDefault="00AB31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31BD" w:rsidRPr="005C2A78" w:rsidRDefault="00AB31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F89FD554F5845A1B4BEA295695873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B31BD" w:rsidRPr="006529C4" w:rsidRDefault="00AB31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31BD" w:rsidRPr="006529C4" w:rsidRDefault="00AB31B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B31BD" w:rsidRPr="006529C4" w:rsidRDefault="00AB31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31BD" w:rsidRPr="005C2A78" w:rsidRDefault="00AB31BD" w:rsidP="00AB31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5EAD0481D004E7C8D7F47F2E952EA7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B31BD" w:rsidRPr="005C2A78" w:rsidRDefault="00AB31BD" w:rsidP="00AB31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31BD" w:rsidRDefault="00AB31BD" w:rsidP="00AB31BD">
      <w:pPr>
        <w:tabs>
          <w:tab w:val="left" w:pos="1816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867F6">
        <w:rPr>
          <w:rFonts w:eastAsia="Times New Roman" w:cs="Times New Roman"/>
          <w:szCs w:val="24"/>
        </w:rPr>
        <w:t xml:space="preserve">  Section 130.008, Education Code, by amending Subsection (g-1) and adding Subsection (g-2)</w:t>
      </w:r>
      <w:r>
        <w:rPr>
          <w:rFonts w:eastAsia="Times New Roman" w:cs="Times New Roman"/>
          <w:szCs w:val="24"/>
        </w:rPr>
        <w:t xml:space="preserve">, as follows: </w:t>
      </w:r>
    </w:p>
    <w:p w:rsidR="00AB31BD" w:rsidRDefault="00AB31BD" w:rsidP="00AB31BD">
      <w:pPr>
        <w:tabs>
          <w:tab w:val="left" w:pos="1816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31BD" w:rsidRDefault="00AB31BD" w:rsidP="00AB31BD">
      <w:pPr>
        <w:tabs>
          <w:tab w:val="left" w:pos="1816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(g-1) Requires a </w:t>
      </w:r>
      <w:r w:rsidRPr="00E867F6">
        <w:rPr>
          <w:rFonts w:eastAsia="Times New Roman" w:cs="Times New Roman"/>
          <w:szCs w:val="24"/>
        </w:rPr>
        <w:t>public junior college to which this subsection applies</w:t>
      </w:r>
      <w:r>
        <w:rPr>
          <w:rFonts w:eastAsia="Times New Roman" w:cs="Times New Roman"/>
          <w:szCs w:val="24"/>
        </w:rPr>
        <w:t xml:space="preserve"> to </w:t>
      </w:r>
      <w:r w:rsidRPr="00E867F6">
        <w:rPr>
          <w:rFonts w:eastAsia="Times New Roman" w:cs="Times New Roman"/>
          <w:szCs w:val="24"/>
        </w:rPr>
        <w:t>enter into an agreement with each school district located wholly or partly in a county in which the junior college district's service a</w:t>
      </w:r>
      <w:r>
        <w:rPr>
          <w:rFonts w:eastAsia="Times New Roman" w:cs="Times New Roman"/>
          <w:szCs w:val="24"/>
        </w:rPr>
        <w:t>rea is wholly or partly located</w:t>
      </w:r>
      <w:r w:rsidRPr="00E867F6">
        <w:rPr>
          <w:rFonts w:eastAsia="Times New Roman" w:cs="Times New Roman"/>
          <w:szCs w:val="24"/>
        </w:rPr>
        <w:t xml:space="preserve"> to offer one or more cour</w:t>
      </w:r>
      <w:r>
        <w:rPr>
          <w:rFonts w:eastAsia="Times New Roman" w:cs="Times New Roman"/>
          <w:szCs w:val="24"/>
        </w:rPr>
        <w:t xml:space="preserve">ses as provided by this section (Courses For Joint High School and Junior College Credit), rather than requiring a </w:t>
      </w:r>
      <w:r w:rsidRPr="00E867F6">
        <w:rPr>
          <w:rFonts w:eastAsia="Times New Roman" w:cs="Times New Roman"/>
          <w:szCs w:val="24"/>
        </w:rPr>
        <w:t xml:space="preserve"> public junior college with a service area located wholly or partly in a county with a population of more than three million </w:t>
      </w:r>
      <w:r>
        <w:rPr>
          <w:rFonts w:eastAsia="Times New Roman" w:cs="Times New Roman"/>
          <w:szCs w:val="24"/>
        </w:rPr>
        <w:t>to</w:t>
      </w:r>
      <w:r w:rsidRPr="00E867F6">
        <w:rPr>
          <w:rFonts w:eastAsia="Times New Roman" w:cs="Times New Roman"/>
          <w:szCs w:val="24"/>
        </w:rPr>
        <w:t xml:space="preserve"> enter into an agreement with each school district located wholly or partly in a county with a population of more than three million to offer one or more course</w:t>
      </w:r>
      <w:r>
        <w:rPr>
          <w:rFonts w:eastAsia="Times New Roman" w:cs="Times New Roman"/>
          <w:szCs w:val="24"/>
        </w:rPr>
        <w:t>s as provided by this section.</w:t>
      </w:r>
    </w:p>
    <w:p w:rsidR="00AB31BD" w:rsidRDefault="00AB31BD" w:rsidP="00AB31BD">
      <w:pPr>
        <w:tabs>
          <w:tab w:val="left" w:pos="1816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(g-2) Provides that </w:t>
      </w:r>
      <w:r w:rsidRPr="00E867F6">
        <w:rPr>
          <w:rFonts w:eastAsia="Times New Roman" w:cs="Times New Roman"/>
          <w:szCs w:val="24"/>
        </w:rPr>
        <w:t>Subsection (g-1) applies only to a public junior college in:</w:t>
      </w: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E867F6">
        <w:rPr>
          <w:rFonts w:eastAsia="Times New Roman" w:cs="Times New Roman"/>
          <w:szCs w:val="24"/>
        </w:rPr>
        <w:t xml:space="preserve"> the Blinn College District;</w:t>
      </w: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E867F6">
        <w:rPr>
          <w:rFonts w:eastAsia="Times New Roman" w:cs="Times New Roman"/>
          <w:szCs w:val="24"/>
        </w:rPr>
        <w:t xml:space="preserve"> the Houston Community College System District;</w:t>
      </w: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E867F6">
        <w:rPr>
          <w:rFonts w:eastAsia="Times New Roman" w:cs="Times New Roman"/>
          <w:szCs w:val="24"/>
        </w:rPr>
        <w:t>the Lee College District;</w:t>
      </w: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E867F6">
        <w:rPr>
          <w:rFonts w:eastAsia="Times New Roman" w:cs="Times New Roman"/>
          <w:szCs w:val="24"/>
        </w:rPr>
        <w:t>the Lone Star College System District; or</w:t>
      </w:r>
    </w:p>
    <w:p w:rsidR="00AB31BD" w:rsidRPr="00E867F6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B31BD" w:rsidRPr="005C2A78" w:rsidRDefault="00AB31BD" w:rsidP="00AB31BD">
      <w:pPr>
        <w:tabs>
          <w:tab w:val="left" w:pos="1816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E867F6">
        <w:rPr>
          <w:rFonts w:eastAsia="Times New Roman" w:cs="Times New Roman"/>
          <w:szCs w:val="24"/>
        </w:rPr>
        <w:t>the San Jacinto College District.</w:t>
      </w:r>
    </w:p>
    <w:p w:rsidR="00AB31BD" w:rsidRPr="005C2A78" w:rsidRDefault="00AB31BD" w:rsidP="00AB31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31BD" w:rsidRPr="005C2A78" w:rsidRDefault="00AB31BD" w:rsidP="00AB31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 w:rsidRPr="00E867F6">
        <w:rPr>
          <w:rFonts w:eastAsia="Times New Roman" w:cs="Times New Roman"/>
          <w:szCs w:val="24"/>
        </w:rPr>
        <w:t xml:space="preserve"> Act applies beginning with the 2019 fall semester.</w:t>
      </w:r>
    </w:p>
    <w:p w:rsidR="00AB31BD" w:rsidRPr="005C2A78" w:rsidRDefault="00AB31BD" w:rsidP="00AB31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31BD" w:rsidRPr="00C8671F" w:rsidRDefault="00AB31BD" w:rsidP="00AB31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AB31B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DC" w:rsidRDefault="004874DC" w:rsidP="000F1DF9">
      <w:pPr>
        <w:spacing w:after="0" w:line="240" w:lineRule="auto"/>
      </w:pPr>
      <w:r>
        <w:separator/>
      </w:r>
    </w:p>
  </w:endnote>
  <w:endnote w:type="continuationSeparator" w:id="0">
    <w:p w:rsidR="004874DC" w:rsidRDefault="004874D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874D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B31BD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B31BD">
                <w:rPr>
                  <w:sz w:val="20"/>
                  <w:szCs w:val="20"/>
                </w:rPr>
                <w:t>S.B. 2343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B31B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874D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B31B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B31B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DC" w:rsidRDefault="004874DC" w:rsidP="000F1DF9">
      <w:pPr>
        <w:spacing w:after="0" w:line="240" w:lineRule="auto"/>
      </w:pPr>
      <w:r>
        <w:separator/>
      </w:r>
    </w:p>
  </w:footnote>
  <w:footnote w:type="continuationSeparator" w:id="0">
    <w:p w:rsidR="004874DC" w:rsidRDefault="004874D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74D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B31B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DB887"/>
  <w15:docId w15:val="{00DD3D64-D102-4CE1-8086-9FD52F21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31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432C4" w:rsidP="000432C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32F83D76194830BE8F766C9F04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F0BE-01AC-4D30-94A9-197D800BF2ED}"/>
      </w:docPartPr>
      <w:docPartBody>
        <w:p w:rsidR="00000000" w:rsidRDefault="00874293"/>
      </w:docPartBody>
    </w:docPart>
    <w:docPart>
      <w:docPartPr>
        <w:name w:val="840C0AE2850544D090393504F4D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F254-A1C2-4365-92A5-1C6907688874}"/>
      </w:docPartPr>
      <w:docPartBody>
        <w:p w:rsidR="00000000" w:rsidRDefault="00874293"/>
      </w:docPartBody>
    </w:docPart>
    <w:docPart>
      <w:docPartPr>
        <w:name w:val="2A9EACE291FA40D391D3CD79FA23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1EA2-6182-4087-8E11-CDE2518F1652}"/>
      </w:docPartPr>
      <w:docPartBody>
        <w:p w:rsidR="00000000" w:rsidRDefault="00874293"/>
      </w:docPartBody>
    </w:docPart>
    <w:docPart>
      <w:docPartPr>
        <w:name w:val="F735EFE2955A48C8B42901403391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B203-F55D-4BB3-8220-D5510FF380CD}"/>
      </w:docPartPr>
      <w:docPartBody>
        <w:p w:rsidR="00000000" w:rsidRDefault="00874293"/>
      </w:docPartBody>
    </w:docPart>
    <w:docPart>
      <w:docPartPr>
        <w:name w:val="8AA691113D9C4FF79D67AAEF33C7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34EA-2994-4003-B9C9-4E44A030F2FC}"/>
      </w:docPartPr>
      <w:docPartBody>
        <w:p w:rsidR="00000000" w:rsidRDefault="00874293"/>
      </w:docPartBody>
    </w:docPart>
    <w:docPart>
      <w:docPartPr>
        <w:name w:val="5FE1B8379FAA46BEBC610D2265F0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31B8-A128-4DFA-AEF4-1185B4E9EC6D}"/>
      </w:docPartPr>
      <w:docPartBody>
        <w:p w:rsidR="00000000" w:rsidRDefault="00874293"/>
      </w:docPartBody>
    </w:docPart>
    <w:docPart>
      <w:docPartPr>
        <w:name w:val="9EC686E229214723A68AF618819C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2BA6-730C-4EDE-BBA6-747CE9CAE256}"/>
      </w:docPartPr>
      <w:docPartBody>
        <w:p w:rsidR="00000000" w:rsidRDefault="00874293"/>
      </w:docPartBody>
    </w:docPart>
    <w:docPart>
      <w:docPartPr>
        <w:name w:val="CBBFFA0D2AE948DEAD374B108BBA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321C-3661-4E99-BB67-5CFF4CE9E2EB}"/>
      </w:docPartPr>
      <w:docPartBody>
        <w:p w:rsidR="00000000" w:rsidRDefault="00874293"/>
      </w:docPartBody>
    </w:docPart>
    <w:docPart>
      <w:docPartPr>
        <w:name w:val="0DAFC26C571341FB96FBC7A34F6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75DF-F243-4078-B8B1-3EA35F150786}"/>
      </w:docPartPr>
      <w:docPartBody>
        <w:p w:rsidR="00000000" w:rsidRDefault="000432C4" w:rsidP="000432C4">
          <w:pPr>
            <w:pStyle w:val="0DAFC26C571341FB96FBC7A34F62AE7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6F12CE5206944BD8359CD130ECA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4E0-D37F-41DE-A87B-79D3069FE71A}"/>
      </w:docPartPr>
      <w:docPartBody>
        <w:p w:rsidR="00000000" w:rsidRDefault="00874293"/>
      </w:docPartBody>
    </w:docPart>
    <w:docPart>
      <w:docPartPr>
        <w:name w:val="BD2D99C15ED1499B9E3861213C35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D919-A1AE-448E-9D98-9B6665F23E01}"/>
      </w:docPartPr>
      <w:docPartBody>
        <w:p w:rsidR="00000000" w:rsidRDefault="00874293"/>
      </w:docPartBody>
    </w:docPart>
    <w:docPart>
      <w:docPartPr>
        <w:name w:val="0F776A3C2FAF42EB969520A21821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5F76-A786-4637-B25E-583543B97091}"/>
      </w:docPartPr>
      <w:docPartBody>
        <w:p w:rsidR="00000000" w:rsidRDefault="000432C4" w:rsidP="000432C4">
          <w:pPr>
            <w:pStyle w:val="0F776A3C2FAF42EB969520A2182177E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F89FD554F5845A1B4BEA2956958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4932-000E-4D4E-9851-FB5365EACEAE}"/>
      </w:docPartPr>
      <w:docPartBody>
        <w:p w:rsidR="00000000" w:rsidRDefault="00874293"/>
      </w:docPartBody>
    </w:docPart>
    <w:docPart>
      <w:docPartPr>
        <w:name w:val="B5EAD0481D004E7C8D7F47F2E952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1EE6-64DD-45E2-B133-0F37856BFFC2}"/>
      </w:docPartPr>
      <w:docPartBody>
        <w:p w:rsidR="00000000" w:rsidRDefault="008742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32C4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429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2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432C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432C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432C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DAFC26C571341FB96FBC7A34F62AE79">
    <w:name w:val="0DAFC26C571341FB96FBC7A34F62AE79"/>
    <w:rsid w:val="000432C4"/>
    <w:pPr>
      <w:spacing w:after="160" w:line="259" w:lineRule="auto"/>
    </w:pPr>
  </w:style>
  <w:style w:type="paragraph" w:customStyle="1" w:styleId="0F776A3C2FAF42EB969520A2182177E1">
    <w:name w:val="0F776A3C2FAF42EB969520A2182177E1"/>
    <w:rsid w:val="000432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83BC9E5-D528-4522-AEF0-247A956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468</Words>
  <Characters>2668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2019-04-15T14:17:00Z</cp:lastPrinted>
  <dcterms:created xsi:type="dcterms:W3CDTF">2015-05-29T14:24:00Z</dcterms:created>
  <dcterms:modified xsi:type="dcterms:W3CDTF">2019-04-15T14:17:00Z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