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Default="004D26B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CCD70D8F327404E9DCD04011A5207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26B2" w:rsidRPr="00585C31" w:rsidRDefault="004D26B2" w:rsidP="000F1DF9">
      <w:pPr>
        <w:spacing w:after="0" w:line="240" w:lineRule="auto"/>
        <w:rPr>
          <w:rFonts w:cs="Times New Roman"/>
          <w:szCs w:val="24"/>
        </w:rPr>
      </w:pPr>
    </w:p>
    <w:p w:rsidR="004D26B2" w:rsidRPr="00585C31" w:rsidRDefault="004D26B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26B2" w:rsidTr="000F1DF9">
        <w:tc>
          <w:tcPr>
            <w:tcW w:w="2718" w:type="dxa"/>
          </w:tcPr>
          <w:p w:rsidR="004D26B2" w:rsidRPr="005C2A78" w:rsidRDefault="004D26B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EE4C4863B794FF1B1BE66713FA76DF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26B2" w:rsidRPr="00FF6471" w:rsidRDefault="004D26B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8EB2CB1BF444042ACCD1B0262F01A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2355</w:t>
                </w:r>
              </w:sdtContent>
            </w:sdt>
          </w:p>
        </w:tc>
      </w:tr>
      <w:tr w:rsidR="004D26B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6177858A3E648889C38EEC72E262E11"/>
            </w:placeholder>
            <w:showingPlcHdr/>
          </w:sdtPr>
          <w:sdtContent>
            <w:tc>
              <w:tcPr>
                <w:tcW w:w="2718" w:type="dxa"/>
              </w:tcPr>
              <w:p w:rsidR="004D26B2" w:rsidRPr="000F1DF9" w:rsidRDefault="004D26B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D26B2" w:rsidRPr="005C2A78" w:rsidRDefault="004D26B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9F71F0B3FB24C478D9550AB1B8036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2FAE2002E804B33A69681617BF6A1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FAFFF9F8593449BA44CFF69D96396F0"/>
                </w:placeholder>
                <w:showingPlcHdr/>
              </w:sdtPr>
              <w:sdtContent/>
            </w:sdt>
          </w:p>
        </w:tc>
      </w:tr>
      <w:tr w:rsidR="004D26B2" w:rsidTr="000F1DF9">
        <w:tc>
          <w:tcPr>
            <w:tcW w:w="2718" w:type="dxa"/>
          </w:tcPr>
          <w:p w:rsidR="004D26B2" w:rsidRPr="00BC7495" w:rsidRDefault="004D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E769B7B524243F093BD031A34D01B65"/>
            </w:placeholder>
          </w:sdtPr>
          <w:sdtContent>
            <w:tc>
              <w:tcPr>
                <w:tcW w:w="6858" w:type="dxa"/>
              </w:tcPr>
              <w:p w:rsidR="004D26B2" w:rsidRPr="00FF6471" w:rsidRDefault="004D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D26B2" w:rsidTr="000F1DF9">
        <w:tc>
          <w:tcPr>
            <w:tcW w:w="2718" w:type="dxa"/>
          </w:tcPr>
          <w:p w:rsidR="004D26B2" w:rsidRPr="00BC7495" w:rsidRDefault="004D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5B7400E370A4404B509675E4FFD4623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26B2" w:rsidRPr="00FF6471" w:rsidRDefault="004D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4D26B2" w:rsidTr="000F1DF9">
        <w:tc>
          <w:tcPr>
            <w:tcW w:w="2718" w:type="dxa"/>
          </w:tcPr>
          <w:p w:rsidR="004D26B2" w:rsidRPr="00BC7495" w:rsidRDefault="004D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0A0EC0CAB6348F6A3B215A5F650B29B"/>
            </w:placeholder>
          </w:sdtPr>
          <w:sdtContent>
            <w:tc>
              <w:tcPr>
                <w:tcW w:w="6858" w:type="dxa"/>
              </w:tcPr>
              <w:p w:rsidR="004D26B2" w:rsidRPr="00FF6471" w:rsidRDefault="004D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D26B2" w:rsidRPr="00FF6471" w:rsidRDefault="004D26B2" w:rsidP="000F1DF9">
      <w:pPr>
        <w:spacing w:after="0" w:line="240" w:lineRule="auto"/>
        <w:rPr>
          <w:rFonts w:cs="Times New Roman"/>
          <w:szCs w:val="24"/>
        </w:rPr>
      </w:pPr>
    </w:p>
    <w:p w:rsidR="004D26B2" w:rsidRPr="00FF6471" w:rsidRDefault="004D26B2" w:rsidP="000F1DF9">
      <w:pPr>
        <w:spacing w:after="0" w:line="240" w:lineRule="auto"/>
        <w:rPr>
          <w:rFonts w:cs="Times New Roman"/>
          <w:szCs w:val="24"/>
        </w:rPr>
      </w:pPr>
    </w:p>
    <w:p w:rsidR="004D26B2" w:rsidRPr="00FF6471" w:rsidRDefault="004D26B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0094DA5CAE44742B53967BBEA1D2BAE"/>
        </w:placeholder>
      </w:sdtPr>
      <w:sdtContent>
        <w:p w:rsidR="004D26B2" w:rsidRDefault="004D26B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636C996390343A68F75B79893242FBB"/>
        </w:placeholder>
      </w:sdtPr>
      <w:sdtContent>
        <w:p w:rsidR="004D26B2" w:rsidRPr="00D46A88" w:rsidRDefault="004D26B2" w:rsidP="00630F21">
          <w:pPr>
            <w:pStyle w:val="NormalWeb"/>
            <w:spacing w:before="0" w:beforeAutospacing="0" w:after="0" w:afterAutospacing="0"/>
            <w:jc w:val="both"/>
            <w:divId w:val="1619333853"/>
            <w:rPr>
              <w:rFonts w:eastAsia="Times New Roman"/>
              <w:bCs/>
            </w:rPr>
          </w:pPr>
        </w:p>
        <w:p w:rsidR="004D26B2" w:rsidRPr="00D46A88" w:rsidRDefault="004D26B2" w:rsidP="00630F21">
          <w:pPr>
            <w:pStyle w:val="NormalWeb"/>
            <w:spacing w:before="0" w:beforeAutospacing="0" w:after="0" w:afterAutospacing="0"/>
            <w:jc w:val="both"/>
            <w:divId w:val="1619333853"/>
            <w:rPr>
              <w:rFonts w:ascii="Courier New" w:hAnsi="Courier New" w:cs="Courier New"/>
              <w:color w:val="000000"/>
            </w:rPr>
          </w:pPr>
          <w:r w:rsidRPr="00D46A88">
            <w:rPr>
              <w:color w:val="000000"/>
            </w:rPr>
            <w:t>Medical ethics committees review a physician's decision when there is a disagreement between the family of a patient and a physician on treatment decisions; however, the law does not provide guidance for an ethics committee to follow for certain conflicts of interest that may arise during a review or for the consideration of a patient's permanent physical or mental disability during a review. End-of-life care is a morally complex matter. S</w:t>
          </w:r>
          <w:r>
            <w:rPr>
              <w:color w:val="000000"/>
            </w:rPr>
            <w:t>.</w:t>
          </w:r>
          <w:r w:rsidRPr="00D46A8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46A88">
            <w:rPr>
              <w:color w:val="000000"/>
            </w:rPr>
            <w:t xml:space="preserve"> 2355 seeks to address this issue by requiring an adoption of policies that address professional conflict of interest and a patient's disability.</w:t>
          </w:r>
        </w:p>
        <w:p w:rsidR="004D26B2" w:rsidRPr="00D70925" w:rsidRDefault="004D26B2" w:rsidP="00630F2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26B2" w:rsidRDefault="004D26B2" w:rsidP="004D26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conflicts of interest and discrimination policies for an ethics or medical committee review of an advance directive.</w:t>
      </w:r>
    </w:p>
    <w:p w:rsidR="004D26B2" w:rsidRPr="00131C77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5C2A78" w:rsidRDefault="004D26B2" w:rsidP="004D26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DE307A46169419DAEEB048C6A63617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26B2" w:rsidRPr="006529C4" w:rsidRDefault="004D26B2" w:rsidP="004D26B2">
      <w:pPr>
        <w:spacing w:after="0" w:line="240" w:lineRule="auto"/>
        <w:jc w:val="both"/>
        <w:rPr>
          <w:rFonts w:cs="Times New Roman"/>
          <w:szCs w:val="24"/>
        </w:rPr>
      </w:pPr>
    </w:p>
    <w:p w:rsidR="004D26B2" w:rsidRPr="006529C4" w:rsidRDefault="004D26B2" w:rsidP="004D26B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26B2" w:rsidRPr="006529C4" w:rsidRDefault="004D26B2" w:rsidP="004D26B2">
      <w:pPr>
        <w:spacing w:after="0" w:line="240" w:lineRule="auto"/>
        <w:jc w:val="both"/>
        <w:rPr>
          <w:rFonts w:cs="Times New Roman"/>
          <w:szCs w:val="24"/>
        </w:rPr>
      </w:pPr>
    </w:p>
    <w:p w:rsidR="004D26B2" w:rsidRPr="005C2A78" w:rsidRDefault="004D26B2" w:rsidP="004D26B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BB0A28172914906ADD2075E1F01C0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26B2" w:rsidRPr="005C2A78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131C77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31C77">
        <w:rPr>
          <w:rFonts w:eastAsia="Times New Roman" w:cs="Times New Roman"/>
          <w:szCs w:val="24"/>
        </w:rPr>
        <w:t xml:space="preserve">Subchapter B, Chapter 166, Health and Safety Code, </w:t>
      </w:r>
      <w:r>
        <w:rPr>
          <w:rFonts w:eastAsia="Times New Roman" w:cs="Times New Roman"/>
          <w:szCs w:val="24"/>
        </w:rPr>
        <w:t xml:space="preserve">by adding Section 166.0465, </w:t>
      </w:r>
      <w:r w:rsidRPr="00131C77">
        <w:rPr>
          <w:rFonts w:eastAsia="Times New Roman" w:cs="Times New Roman"/>
          <w:szCs w:val="24"/>
        </w:rPr>
        <w:t>as follows:</w:t>
      </w:r>
    </w:p>
    <w:p w:rsidR="004D26B2" w:rsidRPr="00131C77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131C77" w:rsidRDefault="004D26B2" w:rsidP="004D26B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166.0465. </w:t>
      </w:r>
      <w:r w:rsidRPr="00131C77">
        <w:rPr>
          <w:rFonts w:eastAsia="Times New Roman" w:cs="Times New Roman"/>
          <w:szCs w:val="24"/>
        </w:rPr>
        <w:t xml:space="preserve">ETHICS OR MEDICAL COMMITTEE POLICIES ON CONFLICTS OF INTEREST AND DISCRIMINATION. </w:t>
      </w:r>
      <w:r>
        <w:rPr>
          <w:rFonts w:eastAsia="Times New Roman" w:cs="Times New Roman"/>
          <w:szCs w:val="24"/>
        </w:rPr>
        <w:t>Requires e</w:t>
      </w:r>
      <w:r w:rsidRPr="00131C77">
        <w:rPr>
          <w:rFonts w:eastAsia="Times New Roman" w:cs="Times New Roman"/>
          <w:szCs w:val="24"/>
        </w:rPr>
        <w:t xml:space="preserve">ach health care facility that provides review by an ethics or medical committee under Section 166.046 </w:t>
      </w:r>
      <w:r>
        <w:rPr>
          <w:rFonts w:eastAsia="Times New Roman" w:cs="Times New Roman"/>
          <w:szCs w:val="24"/>
        </w:rPr>
        <w:t>(Procedure if Not Effectuating a Directive o</w:t>
      </w:r>
      <w:r w:rsidRPr="00D46A88">
        <w:rPr>
          <w:rFonts w:eastAsia="Times New Roman" w:cs="Times New Roman"/>
          <w:szCs w:val="24"/>
        </w:rPr>
        <w:t>r Treatment Decision</w:t>
      </w:r>
      <w:r>
        <w:rPr>
          <w:rFonts w:eastAsia="Times New Roman" w:cs="Times New Roman"/>
          <w:szCs w:val="24"/>
        </w:rPr>
        <w:t>) to</w:t>
      </w:r>
      <w:r w:rsidRPr="00131C77">
        <w:rPr>
          <w:rFonts w:eastAsia="Times New Roman" w:cs="Times New Roman"/>
          <w:szCs w:val="24"/>
        </w:rPr>
        <w:t xml:space="preserve"> adopt and implement:</w:t>
      </w:r>
    </w:p>
    <w:p w:rsidR="004D26B2" w:rsidRPr="00131C77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131C77" w:rsidRDefault="004D26B2" w:rsidP="004D26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131C77">
        <w:rPr>
          <w:rFonts w:eastAsia="Times New Roman" w:cs="Times New Roman"/>
          <w:szCs w:val="24"/>
        </w:rPr>
        <w:t>a policy to prevent financial and health care professional conflicts of interest that may arise during a review under that section; and</w:t>
      </w:r>
    </w:p>
    <w:p w:rsidR="004D26B2" w:rsidRPr="00131C77" w:rsidRDefault="004D26B2" w:rsidP="004D26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D26B2" w:rsidRPr="005C2A78" w:rsidRDefault="004D26B2" w:rsidP="004D26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131C77">
        <w:rPr>
          <w:rFonts w:eastAsia="Times New Roman" w:cs="Times New Roman"/>
          <w:szCs w:val="24"/>
        </w:rPr>
        <w:t>a policy to prohibit consideration of a patient's permanent physical or mental disability during a review under that section unless the disability is relevant in determining whether a medical or surgical intervention is medically appropriate.</w:t>
      </w:r>
    </w:p>
    <w:p w:rsidR="004D26B2" w:rsidRPr="005C2A78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(a) Requires a </w:t>
      </w:r>
      <w:r w:rsidRPr="00131C77">
        <w:rPr>
          <w:rFonts w:eastAsia="Times New Roman" w:cs="Times New Roman"/>
          <w:szCs w:val="24"/>
        </w:rPr>
        <w:t xml:space="preserve">health care facility </w:t>
      </w:r>
      <w:r>
        <w:rPr>
          <w:rFonts w:eastAsia="Times New Roman" w:cs="Times New Roman"/>
          <w:szCs w:val="24"/>
        </w:rPr>
        <w:t>to</w:t>
      </w:r>
      <w:r w:rsidRPr="00131C77">
        <w:rPr>
          <w:rFonts w:eastAsia="Times New Roman" w:cs="Times New Roman"/>
          <w:szCs w:val="24"/>
        </w:rPr>
        <w:t xml:space="preserve"> adopt the policies required by Section 166.0465, Health and Safety Code, as added by this Act, not later than April 1, 2020.</w:t>
      </w:r>
    </w:p>
    <w:p w:rsidR="004D26B2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5C2A78" w:rsidRDefault="004D26B2" w:rsidP="004D26B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Makes application of the policies </w:t>
      </w:r>
      <w:r w:rsidRPr="00131C77">
        <w:rPr>
          <w:rFonts w:eastAsia="Times New Roman" w:cs="Times New Roman"/>
          <w:szCs w:val="24"/>
        </w:rPr>
        <w:t>adopted under Section 166.0465, Health and Safety Code, as added by this Act,</w:t>
      </w:r>
      <w:r>
        <w:rPr>
          <w:rFonts w:eastAsia="Times New Roman" w:cs="Times New Roman"/>
          <w:szCs w:val="24"/>
        </w:rPr>
        <w:t xml:space="preserve"> prospective to April 1, 2020. </w:t>
      </w:r>
    </w:p>
    <w:p w:rsidR="004D26B2" w:rsidRPr="005C2A78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6B2" w:rsidRPr="00C8671F" w:rsidRDefault="004D26B2" w:rsidP="004D26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4D26B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06" w:rsidRDefault="00450E06" w:rsidP="000F1DF9">
      <w:pPr>
        <w:spacing w:after="0" w:line="240" w:lineRule="auto"/>
      </w:pPr>
      <w:r>
        <w:separator/>
      </w:r>
    </w:p>
  </w:endnote>
  <w:endnote w:type="continuationSeparator" w:id="0">
    <w:p w:rsidR="00450E06" w:rsidRDefault="00450E0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50E0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26B2">
                <w:rPr>
                  <w:sz w:val="20"/>
                  <w:szCs w:val="20"/>
                </w:rPr>
                <w:t>RMN,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D26B2">
                <w:rPr>
                  <w:sz w:val="20"/>
                  <w:szCs w:val="20"/>
                </w:rPr>
                <w:t>S.B. 2355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D26B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50E0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D26B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D26B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06" w:rsidRDefault="00450E06" w:rsidP="000F1DF9">
      <w:pPr>
        <w:spacing w:after="0" w:line="240" w:lineRule="auto"/>
      </w:pPr>
      <w:r>
        <w:separator/>
      </w:r>
    </w:p>
  </w:footnote>
  <w:footnote w:type="continuationSeparator" w:id="0">
    <w:p w:rsidR="00450E06" w:rsidRDefault="00450E0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0E06"/>
    <w:rsid w:val="0045110C"/>
    <w:rsid w:val="004D26B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2193"/>
  <w15:docId w15:val="{A345BA5E-C1B8-40C9-93C1-48957E1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6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2789E" w:rsidP="00B2789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CCD70D8F327404E9DCD04011A52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FF4B-089C-43BC-B92F-AF00CB9DAE69}"/>
      </w:docPartPr>
      <w:docPartBody>
        <w:p w:rsidR="00000000" w:rsidRDefault="004A40E2"/>
      </w:docPartBody>
    </w:docPart>
    <w:docPart>
      <w:docPartPr>
        <w:name w:val="FEE4C4863B794FF1B1BE66713FA7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18B9-679C-43CE-90E5-0BC98CFDD54B}"/>
      </w:docPartPr>
      <w:docPartBody>
        <w:p w:rsidR="00000000" w:rsidRDefault="004A40E2"/>
      </w:docPartBody>
    </w:docPart>
    <w:docPart>
      <w:docPartPr>
        <w:name w:val="68EB2CB1BF444042ACCD1B0262F0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332A-F692-4A86-835D-9E056BFAC664}"/>
      </w:docPartPr>
      <w:docPartBody>
        <w:p w:rsidR="00000000" w:rsidRDefault="004A40E2"/>
      </w:docPartBody>
    </w:docPart>
    <w:docPart>
      <w:docPartPr>
        <w:name w:val="A6177858A3E648889C38EEC72E26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DD2E-07B1-45B6-A76F-23112FCF640F}"/>
      </w:docPartPr>
      <w:docPartBody>
        <w:p w:rsidR="00000000" w:rsidRDefault="004A40E2"/>
      </w:docPartBody>
    </w:docPart>
    <w:docPart>
      <w:docPartPr>
        <w:name w:val="99F71F0B3FB24C478D9550AB1B80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2CDE-2D54-4AE5-A29F-CE60997DE2FB}"/>
      </w:docPartPr>
      <w:docPartBody>
        <w:p w:rsidR="00000000" w:rsidRDefault="004A40E2"/>
      </w:docPartBody>
    </w:docPart>
    <w:docPart>
      <w:docPartPr>
        <w:name w:val="E2FAE2002E804B33A69681617BF6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2C11-BCDE-42AA-993E-0E21605E4F78}"/>
      </w:docPartPr>
      <w:docPartBody>
        <w:p w:rsidR="00000000" w:rsidRDefault="004A40E2"/>
      </w:docPartBody>
    </w:docPart>
    <w:docPart>
      <w:docPartPr>
        <w:name w:val="4FAFFF9F8593449BA44CFF69D963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6A87-DBAC-4370-BA88-29D076125AA0}"/>
      </w:docPartPr>
      <w:docPartBody>
        <w:p w:rsidR="00000000" w:rsidRDefault="004A40E2"/>
      </w:docPartBody>
    </w:docPart>
    <w:docPart>
      <w:docPartPr>
        <w:name w:val="8E769B7B524243F093BD031A34D0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C818-8A5B-4A4E-A316-C07003CE0538}"/>
      </w:docPartPr>
      <w:docPartBody>
        <w:p w:rsidR="00000000" w:rsidRDefault="004A40E2"/>
      </w:docPartBody>
    </w:docPart>
    <w:docPart>
      <w:docPartPr>
        <w:name w:val="15B7400E370A4404B509675E4FFD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D236-D2E2-43B4-A6ED-2AA28C984A10}"/>
      </w:docPartPr>
      <w:docPartBody>
        <w:p w:rsidR="00000000" w:rsidRDefault="00B2789E" w:rsidP="00B2789E">
          <w:pPr>
            <w:pStyle w:val="15B7400E370A4404B509675E4FFD462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0A0EC0CAB6348F6A3B215A5F650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628D-0DAE-4D45-AEAA-EF99FC4BE893}"/>
      </w:docPartPr>
      <w:docPartBody>
        <w:p w:rsidR="00000000" w:rsidRDefault="004A40E2"/>
      </w:docPartBody>
    </w:docPart>
    <w:docPart>
      <w:docPartPr>
        <w:name w:val="10094DA5CAE44742B53967BBEA1D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C1D6-791E-41CB-AC35-2C68D71DFA24}"/>
      </w:docPartPr>
      <w:docPartBody>
        <w:p w:rsidR="00000000" w:rsidRDefault="004A40E2"/>
      </w:docPartBody>
    </w:docPart>
    <w:docPart>
      <w:docPartPr>
        <w:name w:val="9636C996390343A68F75B7989324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3C3-06E4-45FC-8C9F-1447F9A562D8}"/>
      </w:docPartPr>
      <w:docPartBody>
        <w:p w:rsidR="00000000" w:rsidRDefault="00B2789E" w:rsidP="00B2789E">
          <w:pPr>
            <w:pStyle w:val="9636C996390343A68F75B79893242FB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DE307A46169419DAEEB048C6A63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FF5E-3CBB-4097-87EA-5853AE73EE63}"/>
      </w:docPartPr>
      <w:docPartBody>
        <w:p w:rsidR="00000000" w:rsidRDefault="004A40E2"/>
      </w:docPartBody>
    </w:docPart>
    <w:docPart>
      <w:docPartPr>
        <w:name w:val="DBB0A28172914906ADD2075E1F01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C1CA-1924-4F10-BEF1-D732DD58308F}"/>
      </w:docPartPr>
      <w:docPartBody>
        <w:p w:rsidR="00000000" w:rsidRDefault="004A40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A40E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2789E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8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2789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2789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278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5B7400E370A4404B509675E4FFD4623">
    <w:name w:val="15B7400E370A4404B509675E4FFD4623"/>
    <w:rsid w:val="00B2789E"/>
    <w:pPr>
      <w:spacing w:after="160" w:line="259" w:lineRule="auto"/>
    </w:pPr>
  </w:style>
  <w:style w:type="paragraph" w:customStyle="1" w:styleId="9636C996390343A68F75B79893242FBB">
    <w:name w:val="9636C996390343A68F75B79893242FBB"/>
    <w:rsid w:val="00B278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A75A1D9-76CE-44A3-9120-4568E61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340</Words>
  <Characters>1944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2019-04-07T23:28:00Z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