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F9" w:rsidRDefault="000A6D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6C7FBFE4F2431D8208B4F582B32927"/>
          </w:placeholder>
        </w:sdtPr>
        <w:sdtContent>
          <w:r w:rsidRPr="005C2A78">
            <w:rPr>
              <w:rFonts w:cs="Times New Roman"/>
              <w:b/>
              <w:szCs w:val="24"/>
              <w:u w:val="single"/>
            </w:rPr>
            <w:t>BILL ANALYSIS</w:t>
          </w:r>
        </w:sdtContent>
      </w:sdt>
    </w:p>
    <w:p w:rsidR="000A6DF9" w:rsidRPr="00585C31" w:rsidRDefault="000A6DF9" w:rsidP="000F1DF9">
      <w:pPr>
        <w:spacing w:after="0" w:line="240" w:lineRule="auto"/>
        <w:rPr>
          <w:rFonts w:cs="Times New Roman"/>
          <w:szCs w:val="24"/>
        </w:rPr>
      </w:pPr>
    </w:p>
    <w:p w:rsidR="000A6DF9" w:rsidRPr="00585C31" w:rsidRDefault="000A6D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6DF9" w:rsidTr="000F1DF9">
        <w:tc>
          <w:tcPr>
            <w:tcW w:w="2718" w:type="dxa"/>
          </w:tcPr>
          <w:p w:rsidR="000A6DF9" w:rsidRPr="005C2A78" w:rsidRDefault="000A6DF9" w:rsidP="006D756B">
            <w:pPr>
              <w:rPr>
                <w:rFonts w:cs="Times New Roman"/>
                <w:szCs w:val="24"/>
              </w:rPr>
            </w:pPr>
            <w:sdt>
              <w:sdtPr>
                <w:rPr>
                  <w:rFonts w:cs="Times New Roman"/>
                  <w:szCs w:val="24"/>
                </w:rPr>
                <w:alias w:val="Agency Title"/>
                <w:tag w:val="AgencyTitleContentControl"/>
                <w:id w:val="1920747753"/>
                <w:lock w:val="sdtContentLocked"/>
                <w:placeholder>
                  <w:docPart w:val="AE030089FA1A4C82A3CA9FF98D323A59"/>
                </w:placeholder>
              </w:sdtPr>
              <w:sdtEndPr>
                <w:rPr>
                  <w:rFonts w:cstheme="minorBidi"/>
                  <w:szCs w:val="22"/>
                </w:rPr>
              </w:sdtEndPr>
              <w:sdtContent>
                <w:r>
                  <w:rPr>
                    <w:rFonts w:cs="Times New Roman"/>
                    <w:szCs w:val="24"/>
                  </w:rPr>
                  <w:t>Senate Research Center</w:t>
                </w:r>
              </w:sdtContent>
            </w:sdt>
          </w:p>
        </w:tc>
        <w:tc>
          <w:tcPr>
            <w:tcW w:w="6858" w:type="dxa"/>
          </w:tcPr>
          <w:p w:rsidR="000A6DF9" w:rsidRPr="00FF6471" w:rsidRDefault="000A6DF9" w:rsidP="000F1DF9">
            <w:pPr>
              <w:jc w:val="right"/>
              <w:rPr>
                <w:rFonts w:cs="Times New Roman"/>
                <w:szCs w:val="24"/>
              </w:rPr>
            </w:pPr>
            <w:sdt>
              <w:sdtPr>
                <w:rPr>
                  <w:rFonts w:cs="Times New Roman"/>
                  <w:szCs w:val="24"/>
                </w:rPr>
                <w:alias w:val="Bill Number"/>
                <w:tag w:val="BillNumberOne"/>
                <w:id w:val="-410784069"/>
                <w:lock w:val="sdtContentLocked"/>
                <w:placeholder>
                  <w:docPart w:val="25DF92BC87F64C60BEC526FD5CEF2444"/>
                </w:placeholder>
              </w:sdtPr>
              <w:sdtContent>
                <w:r>
                  <w:rPr>
                    <w:rFonts w:cs="Times New Roman"/>
                    <w:szCs w:val="24"/>
                  </w:rPr>
                  <w:t>S.B. 2370</w:t>
                </w:r>
              </w:sdtContent>
            </w:sdt>
          </w:p>
        </w:tc>
      </w:tr>
      <w:tr w:rsidR="000A6DF9" w:rsidTr="000F1DF9">
        <w:sdt>
          <w:sdtPr>
            <w:rPr>
              <w:rFonts w:cs="Times New Roman"/>
              <w:szCs w:val="24"/>
            </w:rPr>
            <w:alias w:val="TLCNumber"/>
            <w:tag w:val="TLCNumber"/>
            <w:id w:val="-542600604"/>
            <w:lock w:val="sdtLocked"/>
            <w:placeholder>
              <w:docPart w:val="7BE59CD2CB004873B4FF238E3F6B6DFA"/>
            </w:placeholder>
            <w:showingPlcHdr/>
          </w:sdtPr>
          <w:sdtContent>
            <w:tc>
              <w:tcPr>
                <w:tcW w:w="2718" w:type="dxa"/>
              </w:tcPr>
              <w:p w:rsidR="000A6DF9" w:rsidRPr="000F1DF9" w:rsidRDefault="000A6DF9" w:rsidP="00C65088">
                <w:pPr>
                  <w:rPr>
                    <w:rFonts w:cs="Times New Roman"/>
                    <w:szCs w:val="24"/>
                  </w:rPr>
                </w:pPr>
              </w:p>
            </w:tc>
          </w:sdtContent>
        </w:sdt>
        <w:tc>
          <w:tcPr>
            <w:tcW w:w="6858" w:type="dxa"/>
          </w:tcPr>
          <w:p w:rsidR="000A6DF9" w:rsidRPr="005C2A78" w:rsidRDefault="000A6DF9" w:rsidP="006D756B">
            <w:pPr>
              <w:jc w:val="right"/>
              <w:rPr>
                <w:rFonts w:cs="Times New Roman"/>
                <w:szCs w:val="24"/>
              </w:rPr>
            </w:pPr>
            <w:sdt>
              <w:sdtPr>
                <w:rPr>
                  <w:rFonts w:cs="Times New Roman"/>
                  <w:szCs w:val="24"/>
                </w:rPr>
                <w:alias w:val="Author Label"/>
                <w:tag w:val="By"/>
                <w:id w:val="72399597"/>
                <w:lock w:val="sdtLocked"/>
                <w:placeholder>
                  <w:docPart w:val="7D6927C6B7A0410BAC2501D2E825D5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AF85C11CF047BDB970353344D3ACA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46D4DC3D57F4A2C9CCFA08E47BEDC0F"/>
                </w:placeholder>
                <w:showingPlcHdr/>
              </w:sdtPr>
              <w:sdtContent/>
            </w:sdt>
          </w:p>
        </w:tc>
      </w:tr>
      <w:tr w:rsidR="000A6DF9" w:rsidTr="000F1DF9">
        <w:tc>
          <w:tcPr>
            <w:tcW w:w="2718" w:type="dxa"/>
          </w:tcPr>
          <w:p w:rsidR="000A6DF9" w:rsidRPr="00BC7495" w:rsidRDefault="000A6DF9" w:rsidP="000F1DF9">
            <w:pPr>
              <w:rPr>
                <w:rFonts w:cs="Times New Roman"/>
                <w:szCs w:val="24"/>
              </w:rPr>
            </w:pPr>
          </w:p>
        </w:tc>
        <w:sdt>
          <w:sdtPr>
            <w:rPr>
              <w:rFonts w:cs="Times New Roman"/>
              <w:szCs w:val="24"/>
            </w:rPr>
            <w:alias w:val="Committee"/>
            <w:tag w:val="Committee"/>
            <w:id w:val="1914272295"/>
            <w:lock w:val="sdtContentLocked"/>
            <w:placeholder>
              <w:docPart w:val="FC2BF4D15EB046ACB7D3CFC42A9DE7AE"/>
            </w:placeholder>
          </w:sdtPr>
          <w:sdtContent>
            <w:tc>
              <w:tcPr>
                <w:tcW w:w="6858" w:type="dxa"/>
              </w:tcPr>
              <w:p w:rsidR="000A6DF9" w:rsidRPr="00FF6471" w:rsidRDefault="000A6DF9" w:rsidP="000F1DF9">
                <w:pPr>
                  <w:jc w:val="right"/>
                  <w:rPr>
                    <w:rFonts w:cs="Times New Roman"/>
                    <w:szCs w:val="24"/>
                  </w:rPr>
                </w:pPr>
                <w:r>
                  <w:rPr>
                    <w:rFonts w:cs="Times New Roman"/>
                    <w:szCs w:val="24"/>
                  </w:rPr>
                  <w:t>Business &amp; Commerce</w:t>
                </w:r>
              </w:p>
            </w:tc>
          </w:sdtContent>
        </w:sdt>
      </w:tr>
      <w:tr w:rsidR="000A6DF9" w:rsidTr="000F1DF9">
        <w:tc>
          <w:tcPr>
            <w:tcW w:w="2718" w:type="dxa"/>
          </w:tcPr>
          <w:p w:rsidR="000A6DF9" w:rsidRPr="00BC7495" w:rsidRDefault="000A6DF9" w:rsidP="000F1DF9">
            <w:pPr>
              <w:rPr>
                <w:rFonts w:cs="Times New Roman"/>
                <w:szCs w:val="24"/>
              </w:rPr>
            </w:pPr>
          </w:p>
        </w:tc>
        <w:sdt>
          <w:sdtPr>
            <w:rPr>
              <w:rFonts w:cs="Times New Roman"/>
              <w:szCs w:val="24"/>
            </w:rPr>
            <w:alias w:val="Date"/>
            <w:tag w:val="DateContentControl"/>
            <w:id w:val="1178081906"/>
            <w:lock w:val="sdtLocked"/>
            <w:placeholder>
              <w:docPart w:val="0D5A88FF4A814EBD8C191532CDFA4D21"/>
            </w:placeholder>
            <w:date w:fullDate="2019-04-07T00:00:00Z">
              <w:dateFormat w:val="M/d/yyyy"/>
              <w:lid w:val="en-US"/>
              <w:storeMappedDataAs w:val="dateTime"/>
              <w:calendar w:val="gregorian"/>
            </w:date>
          </w:sdtPr>
          <w:sdtContent>
            <w:tc>
              <w:tcPr>
                <w:tcW w:w="6858" w:type="dxa"/>
              </w:tcPr>
              <w:p w:rsidR="000A6DF9" w:rsidRPr="00FF6471" w:rsidRDefault="000A6DF9" w:rsidP="000F1DF9">
                <w:pPr>
                  <w:jc w:val="right"/>
                  <w:rPr>
                    <w:rFonts w:cs="Times New Roman"/>
                    <w:szCs w:val="24"/>
                  </w:rPr>
                </w:pPr>
                <w:r>
                  <w:rPr>
                    <w:rFonts w:cs="Times New Roman"/>
                    <w:szCs w:val="24"/>
                  </w:rPr>
                  <w:t>4/7/2019</w:t>
                </w:r>
              </w:p>
            </w:tc>
          </w:sdtContent>
        </w:sdt>
      </w:tr>
      <w:tr w:rsidR="000A6DF9" w:rsidTr="000F1DF9">
        <w:tc>
          <w:tcPr>
            <w:tcW w:w="2718" w:type="dxa"/>
          </w:tcPr>
          <w:p w:rsidR="000A6DF9" w:rsidRPr="00BC7495" w:rsidRDefault="000A6DF9" w:rsidP="000F1DF9">
            <w:pPr>
              <w:rPr>
                <w:rFonts w:cs="Times New Roman"/>
                <w:szCs w:val="24"/>
              </w:rPr>
            </w:pPr>
          </w:p>
        </w:tc>
        <w:sdt>
          <w:sdtPr>
            <w:rPr>
              <w:rFonts w:cs="Times New Roman"/>
              <w:szCs w:val="24"/>
            </w:rPr>
            <w:alias w:val="BA Version"/>
            <w:tag w:val="BAVersion"/>
            <w:id w:val="-1685590809"/>
            <w:lock w:val="sdtContentLocked"/>
            <w:placeholder>
              <w:docPart w:val="C5CBE576ADE940F4A647B30C7C6B0E04"/>
            </w:placeholder>
          </w:sdtPr>
          <w:sdtContent>
            <w:tc>
              <w:tcPr>
                <w:tcW w:w="6858" w:type="dxa"/>
              </w:tcPr>
              <w:p w:rsidR="000A6DF9" w:rsidRPr="00FF6471" w:rsidRDefault="000A6DF9" w:rsidP="000F1DF9">
                <w:pPr>
                  <w:jc w:val="right"/>
                  <w:rPr>
                    <w:rFonts w:cs="Times New Roman"/>
                    <w:szCs w:val="24"/>
                  </w:rPr>
                </w:pPr>
                <w:r>
                  <w:rPr>
                    <w:rFonts w:cs="Times New Roman"/>
                    <w:szCs w:val="24"/>
                  </w:rPr>
                  <w:t>As Filed</w:t>
                </w:r>
              </w:p>
            </w:tc>
          </w:sdtContent>
        </w:sdt>
      </w:tr>
    </w:tbl>
    <w:p w:rsidR="000A6DF9" w:rsidRPr="00FF6471" w:rsidRDefault="000A6DF9" w:rsidP="000F1DF9">
      <w:pPr>
        <w:spacing w:after="0" w:line="240" w:lineRule="auto"/>
        <w:rPr>
          <w:rFonts w:cs="Times New Roman"/>
          <w:szCs w:val="24"/>
        </w:rPr>
      </w:pPr>
    </w:p>
    <w:p w:rsidR="000A6DF9" w:rsidRPr="00FF6471" w:rsidRDefault="000A6DF9" w:rsidP="000F1DF9">
      <w:pPr>
        <w:spacing w:after="0" w:line="240" w:lineRule="auto"/>
        <w:rPr>
          <w:rFonts w:cs="Times New Roman"/>
          <w:szCs w:val="24"/>
        </w:rPr>
      </w:pPr>
    </w:p>
    <w:p w:rsidR="000A6DF9" w:rsidRPr="00FF6471" w:rsidRDefault="000A6D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0B2CCBC42B4C13A7F1069491AF26A1"/>
        </w:placeholder>
      </w:sdtPr>
      <w:sdtContent>
        <w:p w:rsidR="000A6DF9" w:rsidRDefault="000A6D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2BD4CDCA7854408BDEB69D3289FE87D"/>
        </w:placeholder>
      </w:sdtPr>
      <w:sdtEndPr/>
      <w:sdtContent>
        <w:p w:rsidR="000A6DF9" w:rsidRDefault="000A6DF9" w:rsidP="000A6DF9">
          <w:pPr>
            <w:pStyle w:val="NormalWeb"/>
            <w:spacing w:before="0" w:beforeAutospacing="0" w:after="0" w:afterAutospacing="0"/>
            <w:jc w:val="both"/>
            <w:divId w:val="608317003"/>
            <w:rPr>
              <w:rFonts w:eastAsia="Times New Roman"/>
              <w:bCs/>
            </w:rPr>
          </w:pPr>
        </w:p>
        <w:p w:rsidR="000A6DF9" w:rsidRPr="000A6DF9" w:rsidRDefault="000A6DF9" w:rsidP="000A6DF9">
          <w:pPr>
            <w:pStyle w:val="NormalWeb"/>
            <w:spacing w:before="0" w:beforeAutospacing="0" w:after="0" w:afterAutospacing="0"/>
            <w:jc w:val="both"/>
            <w:divId w:val="608317003"/>
          </w:pPr>
          <w:r>
            <w:t xml:space="preserve">As proposed, S.B. 2370 </w:t>
          </w:r>
          <w:bookmarkStart w:id="0" w:name="AmendsCurrentLaw"/>
          <w:bookmarkEnd w:id="0"/>
          <w:r>
            <w:t>amends current law relating to the procedure for approval of certain land development applications by a political subdivision.</w:t>
          </w:r>
        </w:p>
        <w:p w:rsidR="000A6DF9" w:rsidRPr="000A6DF9" w:rsidRDefault="000A6DF9" w:rsidP="000F1DF9">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0A6DF9" w:rsidRPr="005C2A78" w:rsidRDefault="000A6D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FD6518B365484180C42136FBF3CB80"/>
          </w:placeholder>
        </w:sdtPr>
        <w:sdtContent>
          <w:r>
            <w:rPr>
              <w:rFonts w:eastAsia="Times New Roman" w:cs="Times New Roman"/>
              <w:b/>
              <w:szCs w:val="24"/>
              <w:u w:val="single"/>
            </w:rPr>
            <w:t>RULEMAKING AUTHORITY</w:t>
          </w:r>
        </w:sdtContent>
      </w:sdt>
    </w:p>
    <w:p w:rsidR="000A6DF9" w:rsidRPr="006529C4" w:rsidRDefault="000A6DF9" w:rsidP="00774EC7">
      <w:pPr>
        <w:spacing w:after="0" w:line="240" w:lineRule="auto"/>
        <w:jc w:val="both"/>
        <w:rPr>
          <w:rFonts w:cs="Times New Roman"/>
          <w:szCs w:val="24"/>
        </w:rPr>
      </w:pPr>
    </w:p>
    <w:p w:rsidR="000A6DF9" w:rsidRPr="006529C4" w:rsidRDefault="000A6D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6DF9" w:rsidRPr="006529C4" w:rsidRDefault="000A6DF9" w:rsidP="00774EC7">
      <w:pPr>
        <w:spacing w:after="0" w:line="240" w:lineRule="auto"/>
        <w:jc w:val="both"/>
        <w:rPr>
          <w:rFonts w:cs="Times New Roman"/>
          <w:szCs w:val="24"/>
        </w:rPr>
      </w:pPr>
    </w:p>
    <w:p w:rsidR="000A6DF9" w:rsidRPr="005C2A78" w:rsidRDefault="000A6D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8F4FDE86594CBA82D3414522969511"/>
          </w:placeholder>
        </w:sdtPr>
        <w:sdtContent>
          <w:r>
            <w:rPr>
              <w:rFonts w:eastAsia="Times New Roman" w:cs="Times New Roman"/>
              <w:b/>
              <w:szCs w:val="24"/>
              <w:u w:val="single"/>
            </w:rPr>
            <w:t>SECTION BY SECTION ANALYSIS</w:t>
          </w:r>
        </w:sdtContent>
      </w:sdt>
    </w:p>
    <w:p w:rsidR="000A6DF9" w:rsidRPr="005C2A78" w:rsidRDefault="000A6DF9" w:rsidP="00987CE5">
      <w:pPr>
        <w:spacing w:after="0" w:line="240" w:lineRule="auto"/>
        <w:jc w:val="both"/>
        <w:rPr>
          <w:rFonts w:eastAsia="Times New Roman" w:cs="Times New Roman"/>
          <w:szCs w:val="24"/>
        </w:rPr>
      </w:pPr>
    </w:p>
    <w:p w:rsidR="000A6DF9" w:rsidRDefault="000A6DF9" w:rsidP="00987C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44D17">
        <w:rPr>
          <w:rFonts w:eastAsia="Times New Roman" w:cs="Times New Roman"/>
          <w:szCs w:val="24"/>
        </w:rPr>
        <w:t>Section 212.009, Local Government Code, by amending Subsections (a) and (b) and adding Subsection</w:t>
      </w:r>
      <w:r>
        <w:rPr>
          <w:rFonts w:eastAsia="Times New Roman" w:cs="Times New Roman"/>
          <w:szCs w:val="24"/>
        </w:rPr>
        <w:t xml:space="preserve">s (c-1), (f), (g), (h), and (i), </w:t>
      </w:r>
      <w:r w:rsidRPr="00B44D17">
        <w:rPr>
          <w:rFonts w:eastAsia="Times New Roman" w:cs="Times New Roman"/>
          <w:szCs w:val="24"/>
        </w:rPr>
        <w:t>as follows:</w:t>
      </w:r>
    </w:p>
    <w:p w:rsidR="000A6DF9" w:rsidRDefault="000A6DF9" w:rsidP="00987CE5">
      <w:pPr>
        <w:spacing w:after="0" w:line="240" w:lineRule="auto"/>
        <w:jc w:val="both"/>
        <w:rPr>
          <w:rFonts w:eastAsia="Times New Roman" w:cs="Times New Roman"/>
          <w:szCs w:val="24"/>
        </w:rPr>
      </w:pPr>
    </w:p>
    <w:p w:rsidR="000A6DF9" w:rsidRDefault="000A6DF9" w:rsidP="00987CE5">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B44D17">
        <w:rPr>
          <w:rFonts w:eastAsia="Times New Roman" w:cs="Times New Roman"/>
          <w:szCs w:val="24"/>
        </w:rPr>
        <w:t xml:space="preserve">municipal authority responsible for approving plats </w:t>
      </w:r>
      <w:r>
        <w:rPr>
          <w:rFonts w:eastAsia="Times New Roman" w:cs="Times New Roman"/>
          <w:szCs w:val="24"/>
        </w:rPr>
        <w:t>to approve or disapprove, rather than act on,</w:t>
      </w:r>
      <w:r w:rsidRPr="00B44D17">
        <w:rPr>
          <w:rFonts w:eastAsia="Times New Roman" w:cs="Times New Roman"/>
          <w:szCs w:val="24"/>
        </w:rPr>
        <w:t xml:space="preserve"> a plat within 30 days after the date the plat is filed. </w:t>
      </w:r>
      <w:r>
        <w:rPr>
          <w:rFonts w:eastAsia="Times New Roman" w:cs="Times New Roman"/>
          <w:szCs w:val="24"/>
        </w:rPr>
        <w:t>Provides that a</w:t>
      </w:r>
      <w:r w:rsidRPr="00B44D17">
        <w:rPr>
          <w:rFonts w:eastAsia="Times New Roman" w:cs="Times New Roman"/>
          <w:szCs w:val="24"/>
        </w:rPr>
        <w:t xml:space="preserve"> plat is considered approved by the municipal authority unless it is disapproved within that period and in accordance with Subsection (c-1)(1).</w:t>
      </w:r>
    </w:p>
    <w:p w:rsidR="000A6DF9" w:rsidRDefault="000A6DF9" w:rsidP="00987CE5">
      <w:pPr>
        <w:spacing w:after="0" w:line="240" w:lineRule="auto"/>
        <w:ind w:left="720"/>
        <w:jc w:val="both"/>
        <w:rPr>
          <w:rFonts w:eastAsia="Times New Roman" w:cs="Times New Roman"/>
          <w:szCs w:val="24"/>
        </w:rPr>
      </w:pPr>
    </w:p>
    <w:p w:rsidR="000A6DF9" w:rsidRDefault="000A6DF9" w:rsidP="00987CE5">
      <w:pPr>
        <w:spacing w:after="0" w:line="240" w:lineRule="auto"/>
        <w:ind w:left="720"/>
        <w:jc w:val="both"/>
        <w:rPr>
          <w:rFonts w:eastAsia="Times New Roman" w:cs="Times New Roman"/>
          <w:szCs w:val="24"/>
        </w:rPr>
      </w:pPr>
      <w:r>
        <w:rPr>
          <w:rFonts w:eastAsia="Times New Roman" w:cs="Times New Roman"/>
          <w:szCs w:val="24"/>
        </w:rPr>
        <w:t>(b) Makes conforming changes to this subsection.</w:t>
      </w:r>
    </w:p>
    <w:p w:rsidR="000A6DF9" w:rsidRDefault="000A6DF9" w:rsidP="00987CE5">
      <w:pPr>
        <w:spacing w:after="0" w:line="240" w:lineRule="auto"/>
        <w:ind w:left="720"/>
        <w:jc w:val="both"/>
        <w:rPr>
          <w:rFonts w:eastAsia="Times New Roman" w:cs="Times New Roman"/>
          <w:szCs w:val="24"/>
        </w:rPr>
      </w:pPr>
    </w:p>
    <w:p w:rsidR="000A6DF9" w:rsidRDefault="000A6DF9" w:rsidP="00987CE5">
      <w:pPr>
        <w:spacing w:after="0" w:line="240" w:lineRule="auto"/>
        <w:ind w:left="720"/>
        <w:jc w:val="both"/>
        <w:rPr>
          <w:rFonts w:eastAsia="Times New Roman" w:cs="Times New Roman"/>
          <w:szCs w:val="24"/>
        </w:rPr>
      </w:pPr>
      <w:r>
        <w:rPr>
          <w:rFonts w:eastAsia="Times New Roman" w:cs="Times New Roman"/>
          <w:szCs w:val="24"/>
        </w:rPr>
        <w:t xml:space="preserve">(c-1) Provides that if a plat is disapproved: </w:t>
      </w:r>
    </w:p>
    <w:p w:rsidR="000A6DF9" w:rsidRDefault="000A6DF9" w:rsidP="00987CE5">
      <w:pPr>
        <w:spacing w:after="0" w:line="240" w:lineRule="auto"/>
        <w:ind w:left="72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sidRPr="00B44D17">
        <w:rPr>
          <w:rFonts w:eastAsia="Times New Roman" w:cs="Times New Roman"/>
          <w:szCs w:val="24"/>
        </w:rPr>
        <w:t>(1</w:t>
      </w:r>
      <w:r>
        <w:rPr>
          <w:rFonts w:eastAsia="Times New Roman" w:cs="Times New Roman"/>
          <w:szCs w:val="24"/>
        </w:rPr>
        <w:t xml:space="preserve">) </w:t>
      </w:r>
      <w:r w:rsidRPr="00B44D17">
        <w:rPr>
          <w:rFonts w:eastAsia="Times New Roman" w:cs="Times New Roman"/>
          <w:szCs w:val="24"/>
        </w:rPr>
        <w:t xml:space="preserve">the municipal authority or governing body of the municipality, as applicable, </w:t>
      </w:r>
      <w:r>
        <w:rPr>
          <w:rFonts w:eastAsia="Times New Roman" w:cs="Times New Roman"/>
          <w:szCs w:val="24"/>
        </w:rPr>
        <w:t>is required to</w:t>
      </w:r>
      <w:r w:rsidRPr="00B44D17">
        <w:rPr>
          <w:rFonts w:eastAsia="Times New Roman" w:cs="Times New Roman"/>
          <w:szCs w:val="24"/>
        </w:rPr>
        <w:t xml:space="preserve"> provide the applicant a written statement of t</w:t>
      </w:r>
      <w:r>
        <w:rPr>
          <w:rFonts w:eastAsia="Times New Roman" w:cs="Times New Roman"/>
          <w:szCs w:val="24"/>
        </w:rPr>
        <w:t xml:space="preserve">he reasons for disapproval that </w:t>
      </w:r>
      <w:r w:rsidRPr="00B44D17">
        <w:rPr>
          <w:rFonts w:eastAsia="Times New Roman" w:cs="Times New Roman"/>
          <w:szCs w:val="24"/>
        </w:rPr>
        <w:t>is provided</w:t>
      </w:r>
      <w:r>
        <w:rPr>
          <w:rFonts w:eastAsia="Times New Roman" w:cs="Times New Roman"/>
          <w:szCs w:val="24"/>
        </w:rPr>
        <w:t xml:space="preserve"> with the notice of disapproval</w:t>
      </w:r>
      <w:r w:rsidRPr="00B44D17">
        <w:rPr>
          <w:rFonts w:eastAsia="Times New Roman" w:cs="Times New Roman"/>
          <w:szCs w:val="24"/>
        </w:rPr>
        <w:t xml:space="preserve"> and lists each reason for the disapproval, which </w:t>
      </w:r>
      <w:r>
        <w:rPr>
          <w:rFonts w:eastAsia="Times New Roman" w:cs="Times New Roman"/>
          <w:szCs w:val="24"/>
        </w:rPr>
        <w:t>is required to</w:t>
      </w:r>
      <w:r w:rsidRPr="00B44D17">
        <w:rPr>
          <w:rFonts w:eastAsia="Times New Roman" w:cs="Times New Roman"/>
          <w:szCs w:val="24"/>
        </w:rPr>
        <w:t xml:space="preserve"> be related to the req</w:t>
      </w:r>
      <w:r>
        <w:rPr>
          <w:rFonts w:eastAsia="Times New Roman" w:cs="Times New Roman"/>
          <w:szCs w:val="24"/>
        </w:rPr>
        <w:t>uirements under this subchapter (Regulation of Subdivisions)</w:t>
      </w:r>
      <w:r w:rsidRPr="00B44D17">
        <w:rPr>
          <w:rFonts w:eastAsia="Times New Roman" w:cs="Times New Roman"/>
          <w:szCs w:val="24"/>
        </w:rPr>
        <w:t xml:space="preserve"> and not be arbitrary or intended to delay approval; and</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Pr>
          <w:rFonts w:eastAsia="Times New Roman" w:cs="Times New Roman"/>
          <w:szCs w:val="24"/>
        </w:rPr>
        <w:t>(2)</w:t>
      </w:r>
      <w:r w:rsidRPr="00B44D17">
        <w:rPr>
          <w:rFonts w:eastAsia="Times New Roman" w:cs="Times New Roman"/>
          <w:szCs w:val="24"/>
        </w:rPr>
        <w:t xml:space="preserve"> the applicant </w:t>
      </w:r>
      <w:r>
        <w:rPr>
          <w:rFonts w:eastAsia="Times New Roman" w:cs="Times New Roman"/>
          <w:szCs w:val="24"/>
        </w:rPr>
        <w:t>is authorized to</w:t>
      </w:r>
      <w:r w:rsidRPr="00B44D17">
        <w:rPr>
          <w:rFonts w:eastAsia="Times New Roman" w:cs="Times New Roman"/>
          <w:szCs w:val="24"/>
        </w:rPr>
        <w:t xml:space="preserve"> submit a written response to the municipal authority or governing body of the municipality, as applicable, that remedies each reason for disapproval.</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720"/>
        <w:jc w:val="both"/>
        <w:rPr>
          <w:rFonts w:eastAsia="Times New Roman" w:cs="Times New Roman"/>
          <w:szCs w:val="24"/>
        </w:rPr>
      </w:pPr>
      <w:r w:rsidRPr="00B44D17">
        <w:rPr>
          <w:rFonts w:eastAsia="Times New Roman" w:cs="Times New Roman"/>
          <w:szCs w:val="24"/>
        </w:rPr>
        <w:t xml:space="preserve">(f) </w:t>
      </w:r>
      <w:r>
        <w:rPr>
          <w:rFonts w:eastAsia="Times New Roman" w:cs="Times New Roman"/>
          <w:szCs w:val="24"/>
        </w:rPr>
        <w:t>Requires a</w:t>
      </w:r>
      <w:r w:rsidRPr="00B44D17">
        <w:rPr>
          <w:rFonts w:eastAsia="Times New Roman" w:cs="Times New Roman"/>
          <w:szCs w:val="24"/>
        </w:rPr>
        <w:t xml:space="preserve"> municipal authority or the governing body of a municipality, as applicable, </w:t>
      </w:r>
      <w:r>
        <w:rPr>
          <w:rFonts w:eastAsia="Times New Roman" w:cs="Times New Roman"/>
          <w:szCs w:val="24"/>
        </w:rPr>
        <w:t>to</w:t>
      </w:r>
      <w:r w:rsidRPr="00B44D17">
        <w:rPr>
          <w:rFonts w:eastAsia="Times New Roman" w:cs="Times New Roman"/>
          <w:szCs w:val="24"/>
        </w:rPr>
        <w:t xml:space="preserve"> determine whether to approve an applicant's previously disapproved plat application not later than the 30th day after the date the municipal authority or governing body, as applicable, receives the applicant's response.</w:t>
      </w:r>
    </w:p>
    <w:p w:rsidR="000A6DF9" w:rsidRPr="00B44D17" w:rsidRDefault="000A6DF9" w:rsidP="00987CE5">
      <w:pPr>
        <w:spacing w:after="0" w:line="240" w:lineRule="auto"/>
        <w:ind w:left="720"/>
        <w:jc w:val="both"/>
        <w:rPr>
          <w:rFonts w:eastAsia="Times New Roman" w:cs="Times New Roman"/>
          <w:szCs w:val="24"/>
        </w:rPr>
      </w:pPr>
    </w:p>
    <w:p w:rsidR="000A6DF9" w:rsidRDefault="000A6DF9" w:rsidP="00987CE5">
      <w:pPr>
        <w:spacing w:after="0" w:line="240" w:lineRule="auto"/>
        <w:ind w:left="720"/>
        <w:jc w:val="both"/>
        <w:rPr>
          <w:rFonts w:eastAsia="Times New Roman" w:cs="Times New Roman"/>
          <w:szCs w:val="24"/>
        </w:rPr>
      </w:pPr>
      <w:r w:rsidRPr="00B44D17">
        <w:rPr>
          <w:rFonts w:eastAsia="Times New Roman" w:cs="Times New Roman"/>
          <w:szCs w:val="24"/>
        </w:rPr>
        <w:t xml:space="preserve">(g) </w:t>
      </w:r>
      <w:r>
        <w:rPr>
          <w:rFonts w:eastAsia="Times New Roman" w:cs="Times New Roman"/>
          <w:szCs w:val="24"/>
        </w:rPr>
        <w:t>Requires a</w:t>
      </w:r>
      <w:r w:rsidRPr="00B44D17">
        <w:rPr>
          <w:rFonts w:eastAsia="Times New Roman" w:cs="Times New Roman"/>
          <w:szCs w:val="24"/>
        </w:rPr>
        <w:t xml:space="preserve"> municipal authority or the governing body of a municipality, as applicable, </w:t>
      </w:r>
      <w:r>
        <w:rPr>
          <w:rFonts w:eastAsia="Times New Roman" w:cs="Times New Roman"/>
          <w:szCs w:val="24"/>
        </w:rPr>
        <w:t>to</w:t>
      </w:r>
      <w:r w:rsidRPr="00B44D17">
        <w:rPr>
          <w:rFonts w:eastAsia="Times New Roman" w:cs="Times New Roman"/>
          <w:szCs w:val="24"/>
        </w:rPr>
        <w:t xml:space="preserve"> approve a previously disapproved plat application if the applicant's response adequately addresses each reason for the disapproval.</w:t>
      </w:r>
      <w:r>
        <w:rPr>
          <w:rFonts w:eastAsia="Times New Roman" w:cs="Times New Roman"/>
          <w:szCs w:val="24"/>
        </w:rPr>
        <w:t xml:space="preserve"> Provides that, i</w:t>
      </w:r>
      <w:r w:rsidRPr="00B44D17">
        <w:rPr>
          <w:rFonts w:eastAsia="Times New Roman" w:cs="Times New Roman"/>
          <w:szCs w:val="24"/>
        </w:rPr>
        <w:t>f the authority or governing body disapproves a response, the authority or governing body:</w:t>
      </w:r>
    </w:p>
    <w:p w:rsidR="000A6DF9" w:rsidRPr="00B44D17" w:rsidRDefault="000A6DF9" w:rsidP="00987CE5">
      <w:pPr>
        <w:spacing w:after="0" w:line="240" w:lineRule="auto"/>
        <w:ind w:left="72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Pr>
          <w:rFonts w:eastAsia="Times New Roman" w:cs="Times New Roman"/>
          <w:szCs w:val="24"/>
        </w:rPr>
        <w:t>(1)</w:t>
      </w:r>
      <w:r w:rsidRPr="00B44D17">
        <w:rPr>
          <w:rFonts w:eastAsia="Times New Roman" w:cs="Times New Roman"/>
          <w:szCs w:val="24"/>
        </w:rPr>
        <w:t xml:space="preserve"> </w:t>
      </w:r>
      <w:r>
        <w:rPr>
          <w:rFonts w:eastAsia="Times New Roman" w:cs="Times New Roman"/>
          <w:szCs w:val="24"/>
        </w:rPr>
        <w:t>is required to</w:t>
      </w:r>
      <w:r w:rsidRPr="00B44D17">
        <w:rPr>
          <w:rFonts w:eastAsia="Times New Roman" w:cs="Times New Roman"/>
          <w:szCs w:val="24"/>
        </w:rPr>
        <w:t xml:space="preserve"> comply with Subsection (c-1)(1); and</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Pr>
          <w:rFonts w:eastAsia="Times New Roman" w:cs="Times New Roman"/>
          <w:szCs w:val="24"/>
        </w:rPr>
        <w:t>(2)</w:t>
      </w:r>
      <w:r w:rsidRPr="00B44D17">
        <w:rPr>
          <w:rFonts w:eastAsia="Times New Roman" w:cs="Times New Roman"/>
          <w:szCs w:val="24"/>
        </w:rPr>
        <w:t xml:space="preserve"> </w:t>
      </w:r>
      <w:r>
        <w:rPr>
          <w:rFonts w:eastAsia="Times New Roman" w:cs="Times New Roman"/>
          <w:szCs w:val="24"/>
        </w:rPr>
        <w:t>is authorized to</w:t>
      </w:r>
      <w:r w:rsidRPr="00B44D17">
        <w:rPr>
          <w:rFonts w:eastAsia="Times New Roman" w:cs="Times New Roman"/>
          <w:szCs w:val="24"/>
        </w:rPr>
        <w:t xml:space="preserve"> disapprove only for a reason provided to the applicant for the original application under Subsection (c-1)(1).</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720"/>
        <w:jc w:val="both"/>
        <w:rPr>
          <w:rFonts w:eastAsia="Times New Roman" w:cs="Times New Roman"/>
          <w:szCs w:val="24"/>
        </w:rPr>
      </w:pPr>
      <w:r w:rsidRPr="00B44D17">
        <w:rPr>
          <w:rFonts w:eastAsia="Times New Roman" w:cs="Times New Roman"/>
          <w:szCs w:val="24"/>
        </w:rPr>
        <w:t>(h)</w:t>
      </w:r>
      <w:r>
        <w:rPr>
          <w:rFonts w:eastAsia="Times New Roman" w:cs="Times New Roman"/>
          <w:szCs w:val="24"/>
        </w:rPr>
        <w:t xml:space="preserve"> Provides that a</w:t>
      </w:r>
      <w:r w:rsidRPr="00B44D17">
        <w:rPr>
          <w:rFonts w:eastAsia="Times New Roman" w:cs="Times New Roman"/>
          <w:szCs w:val="24"/>
        </w:rPr>
        <w:t xml:space="preserve"> previously disapproved plat application is considered approved if:</w:t>
      </w:r>
    </w:p>
    <w:p w:rsidR="000A6DF9" w:rsidRPr="00B44D17" w:rsidRDefault="000A6DF9" w:rsidP="00987CE5">
      <w:pPr>
        <w:spacing w:after="0" w:line="240" w:lineRule="auto"/>
        <w:ind w:left="72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Pr>
          <w:rFonts w:eastAsia="Times New Roman" w:cs="Times New Roman"/>
          <w:szCs w:val="24"/>
        </w:rPr>
        <w:t>(1)</w:t>
      </w:r>
      <w:r w:rsidRPr="00B44D17">
        <w:rPr>
          <w:rFonts w:eastAsia="Times New Roman" w:cs="Times New Roman"/>
          <w:szCs w:val="24"/>
        </w:rPr>
        <w:t xml:space="preserve"> the applicant filed a response that meets the requirements of Subsection (g); and</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Pr>
          <w:rFonts w:eastAsia="Times New Roman" w:cs="Times New Roman"/>
          <w:szCs w:val="24"/>
        </w:rPr>
        <w:t xml:space="preserve">(2) </w:t>
      </w:r>
      <w:r w:rsidRPr="00B44D17">
        <w:rPr>
          <w:rFonts w:eastAsia="Times New Roman" w:cs="Times New Roman"/>
          <w:szCs w:val="24"/>
        </w:rPr>
        <w:t>the municipal authority or governing body does not disapprove the application on or before the date required by Subsection (f) and in accordance with Subsection (g).</w:t>
      </w:r>
    </w:p>
    <w:p w:rsidR="000A6DF9" w:rsidRPr="00B44D17" w:rsidRDefault="000A6DF9" w:rsidP="00987CE5">
      <w:pPr>
        <w:spacing w:after="0" w:line="240" w:lineRule="auto"/>
        <w:ind w:left="1440"/>
        <w:jc w:val="both"/>
        <w:rPr>
          <w:rFonts w:eastAsia="Times New Roman" w:cs="Times New Roman"/>
          <w:szCs w:val="24"/>
        </w:rPr>
      </w:pPr>
    </w:p>
    <w:p w:rsidR="000A6DF9" w:rsidRPr="005C2A78" w:rsidRDefault="000A6DF9" w:rsidP="00987CE5">
      <w:pPr>
        <w:spacing w:after="0" w:line="240" w:lineRule="auto"/>
        <w:ind w:left="720"/>
        <w:jc w:val="both"/>
        <w:rPr>
          <w:rFonts w:eastAsia="Times New Roman" w:cs="Times New Roman"/>
          <w:szCs w:val="24"/>
        </w:rPr>
      </w:pPr>
      <w:r w:rsidRPr="00B44D17">
        <w:rPr>
          <w:rFonts w:eastAsia="Times New Roman" w:cs="Times New Roman"/>
          <w:szCs w:val="24"/>
        </w:rPr>
        <w:t xml:space="preserve">(i) </w:t>
      </w:r>
      <w:r>
        <w:rPr>
          <w:rFonts w:eastAsia="Times New Roman" w:cs="Times New Roman"/>
          <w:szCs w:val="24"/>
        </w:rPr>
        <w:t>Provides that t</w:t>
      </w:r>
      <w:r w:rsidRPr="00B44D17">
        <w:rPr>
          <w:rFonts w:eastAsia="Times New Roman" w:cs="Times New Roman"/>
          <w:szCs w:val="24"/>
        </w:rPr>
        <w:t>his section applies to a municipality regardless of whether the municipality has entered into an interlocal agreement.</w:t>
      </w:r>
    </w:p>
    <w:p w:rsidR="000A6DF9" w:rsidRPr="005C2A78" w:rsidRDefault="000A6DF9" w:rsidP="00987CE5">
      <w:pPr>
        <w:spacing w:after="0" w:line="240" w:lineRule="auto"/>
        <w:jc w:val="both"/>
        <w:rPr>
          <w:rFonts w:eastAsia="Times New Roman" w:cs="Times New Roman"/>
          <w:szCs w:val="24"/>
        </w:rPr>
      </w:pPr>
    </w:p>
    <w:p w:rsidR="000A6DF9" w:rsidRDefault="000A6DF9" w:rsidP="00987C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44D17">
        <w:rPr>
          <w:rFonts w:eastAsia="Times New Roman" w:cs="Times New Roman"/>
          <w:szCs w:val="24"/>
        </w:rPr>
        <w:t>Section 232.0025, Local Government Code, by amending Subsections (d), (e), (f), and (i) and adding Subsectio</w:t>
      </w:r>
      <w:r>
        <w:rPr>
          <w:rFonts w:eastAsia="Times New Roman" w:cs="Times New Roman"/>
          <w:szCs w:val="24"/>
        </w:rPr>
        <w:t xml:space="preserve">ns (g-1), (g-2), (g-3), and (j), </w:t>
      </w:r>
      <w:r w:rsidRPr="00B44D17">
        <w:rPr>
          <w:rFonts w:eastAsia="Times New Roman" w:cs="Times New Roman"/>
          <w:szCs w:val="24"/>
        </w:rPr>
        <w:t>as follows:</w:t>
      </w:r>
    </w:p>
    <w:p w:rsidR="000A6DF9" w:rsidRDefault="000A6DF9" w:rsidP="00987CE5">
      <w:pPr>
        <w:spacing w:after="0" w:line="240" w:lineRule="auto"/>
        <w:jc w:val="both"/>
        <w:rPr>
          <w:rFonts w:eastAsia="Times New Roman" w:cs="Times New Roman"/>
          <w:szCs w:val="24"/>
        </w:rPr>
      </w:pPr>
    </w:p>
    <w:p w:rsidR="000A6DF9" w:rsidRDefault="000A6DF9" w:rsidP="00987CE5">
      <w:pPr>
        <w:spacing w:after="0" w:line="240" w:lineRule="auto"/>
        <w:ind w:left="720"/>
        <w:jc w:val="both"/>
      </w:pPr>
      <w:r>
        <w:rPr>
          <w:rFonts w:eastAsia="Times New Roman" w:cs="Times New Roman"/>
          <w:szCs w:val="24"/>
        </w:rPr>
        <w:t>(d) Requires the commissioners court or the court's designee, e</w:t>
      </w:r>
      <w:r w:rsidRPr="00B44D17">
        <w:rPr>
          <w:rFonts w:eastAsia="Times New Roman" w:cs="Times New Roman"/>
          <w:szCs w:val="24"/>
        </w:rPr>
        <w:t xml:space="preserve">xcept as provided by Subsection (f), </w:t>
      </w:r>
      <w:r>
        <w:rPr>
          <w:rFonts w:eastAsia="Times New Roman" w:cs="Times New Roman"/>
          <w:szCs w:val="24"/>
        </w:rPr>
        <w:t>to</w:t>
      </w:r>
      <w:r w:rsidRPr="00B44D17">
        <w:rPr>
          <w:rFonts w:eastAsia="Times New Roman" w:cs="Times New Roman"/>
          <w:szCs w:val="24"/>
        </w:rPr>
        <w:t xml:space="preserve"> approve or disapprove a plat application, including the resolution of all appeals, not later than the 60th day after the date a completed plat application is filed wi</w:t>
      </w:r>
      <w:r>
        <w:rPr>
          <w:rFonts w:eastAsia="Times New Roman" w:cs="Times New Roman"/>
          <w:szCs w:val="24"/>
        </w:rPr>
        <w:t>th</w:t>
      </w:r>
      <w:r w:rsidRPr="00B44D17">
        <w:rPr>
          <w:rFonts w:eastAsia="Times New Roman" w:cs="Times New Roman"/>
          <w:szCs w:val="24"/>
        </w:rPr>
        <w:t xml:space="preserve"> the commissioners </w:t>
      </w:r>
      <w:r>
        <w:rPr>
          <w:rFonts w:eastAsia="Times New Roman" w:cs="Times New Roman"/>
          <w:szCs w:val="24"/>
        </w:rPr>
        <w:t xml:space="preserve">court or the court's designee, rather than requires </w:t>
      </w:r>
      <w:r>
        <w:t>the commissioners court or the court's designee, except as provided by Subsection (f), to take final action on</w:t>
      </w:r>
      <w:r w:rsidRPr="00B44D17">
        <w:t xml:space="preserve"> a plat application, including the resolution of all appeals, not later than the 60th day after the date </w:t>
      </w:r>
      <w:r>
        <w:t>a completed plat application is received by</w:t>
      </w:r>
      <w:r w:rsidRPr="00B44D17">
        <w:t xml:space="preserve"> the commissioners </w:t>
      </w:r>
      <w:r>
        <w:t xml:space="preserve">court or the court's designee. Provides that a </w:t>
      </w:r>
      <w:r w:rsidRPr="00B44D17">
        <w:t>plat is considered approved by the commissioners court or the court's designee unless it is disapproved within that period and in accordance with Subsection (e)(1).</w:t>
      </w:r>
    </w:p>
    <w:p w:rsidR="000A6DF9" w:rsidRDefault="000A6DF9" w:rsidP="00987CE5">
      <w:pPr>
        <w:spacing w:after="0" w:line="240" w:lineRule="auto"/>
        <w:ind w:left="720"/>
        <w:jc w:val="both"/>
      </w:pPr>
    </w:p>
    <w:p w:rsidR="000A6DF9" w:rsidRDefault="000A6DF9" w:rsidP="00987CE5">
      <w:pPr>
        <w:spacing w:after="0" w:line="240" w:lineRule="auto"/>
        <w:ind w:left="720"/>
        <w:jc w:val="both"/>
      </w:pPr>
      <w:r>
        <w:t>(e) Provides that if the commissioners court or the court's designee disapproves a plat application:</w:t>
      </w:r>
    </w:p>
    <w:p w:rsidR="000A6DF9" w:rsidRDefault="000A6DF9" w:rsidP="00987CE5">
      <w:pPr>
        <w:spacing w:after="0" w:line="240" w:lineRule="auto"/>
        <w:ind w:left="720"/>
        <w:jc w:val="both"/>
      </w:pPr>
    </w:p>
    <w:p w:rsidR="000A6DF9" w:rsidRDefault="000A6DF9" w:rsidP="00987CE5">
      <w:pPr>
        <w:spacing w:after="0" w:line="240" w:lineRule="auto"/>
        <w:ind w:left="1440"/>
        <w:jc w:val="both"/>
      </w:pPr>
      <w:r>
        <w:t>(1) the commissioners court or the court's designee is required to provide the applicant with a written statement of the reasons for the disapproval that is provided with the notice of disapproval and lists each reason for the disapproval, which is required to be related to the applicable requirements under this subchapter and not be arbitrary or intended to delay approval, rather than the applicant is required to be given a complete list of reasons for the disapproval; and</w:t>
      </w:r>
    </w:p>
    <w:p w:rsidR="000A6DF9" w:rsidRDefault="000A6DF9" w:rsidP="00987CE5">
      <w:pPr>
        <w:spacing w:after="0" w:line="240" w:lineRule="auto"/>
        <w:ind w:left="1440"/>
        <w:jc w:val="both"/>
      </w:pPr>
    </w:p>
    <w:p w:rsidR="000A6DF9" w:rsidRDefault="000A6DF9" w:rsidP="00987CE5">
      <w:pPr>
        <w:spacing w:after="0" w:line="240" w:lineRule="auto"/>
        <w:ind w:left="1440"/>
        <w:jc w:val="both"/>
      </w:pPr>
      <w:r>
        <w:t>(2) the applicant is authorized to submit a written response to the commissioners court or the court's designee that remedies each reason for disapproval.</w:t>
      </w:r>
    </w:p>
    <w:p w:rsidR="000A6DF9" w:rsidRDefault="000A6DF9" w:rsidP="00987CE5">
      <w:pPr>
        <w:spacing w:after="0" w:line="240" w:lineRule="auto"/>
        <w:ind w:left="1440"/>
        <w:jc w:val="both"/>
      </w:pPr>
    </w:p>
    <w:p w:rsidR="000A6DF9" w:rsidRDefault="000A6DF9" w:rsidP="00987CE5">
      <w:pPr>
        <w:spacing w:after="0" w:line="240" w:lineRule="auto"/>
        <w:ind w:left="720"/>
        <w:jc w:val="both"/>
      </w:pPr>
      <w:r>
        <w:t xml:space="preserve">(f) Provides that the </w:t>
      </w:r>
      <w:r w:rsidRPr="00B44D17">
        <w:t>60-day period under Subsection (d):</w:t>
      </w:r>
    </w:p>
    <w:p w:rsidR="000A6DF9" w:rsidRDefault="000A6DF9" w:rsidP="00987CE5">
      <w:pPr>
        <w:spacing w:after="0" w:line="240" w:lineRule="auto"/>
        <w:ind w:left="720"/>
        <w:jc w:val="both"/>
      </w:pPr>
    </w:p>
    <w:p w:rsidR="000A6DF9" w:rsidRDefault="000A6DF9" w:rsidP="00987CE5">
      <w:pPr>
        <w:spacing w:after="0" w:line="240" w:lineRule="auto"/>
        <w:ind w:left="1440"/>
        <w:jc w:val="both"/>
      </w:pPr>
      <w:r>
        <w:t xml:space="preserve">(1) is authorized to be extended for a total of 30 days, rather than is authorized to be extended for a reasonable period, if: </w:t>
      </w:r>
    </w:p>
    <w:p w:rsidR="000A6DF9" w:rsidRDefault="000A6DF9" w:rsidP="00987CE5">
      <w:pPr>
        <w:spacing w:after="0" w:line="240" w:lineRule="auto"/>
        <w:ind w:left="1440"/>
        <w:jc w:val="both"/>
      </w:pPr>
    </w:p>
    <w:p w:rsidR="000A6DF9" w:rsidRDefault="000A6DF9" w:rsidP="00987CE5">
      <w:pPr>
        <w:spacing w:after="0" w:line="240" w:lineRule="auto"/>
        <w:ind w:left="2160"/>
        <w:jc w:val="both"/>
      </w:pPr>
      <w:r>
        <w:t>(A) creates this paragraph from existing text and makes a nonsubstantive change; or</w:t>
      </w:r>
    </w:p>
    <w:p w:rsidR="000A6DF9" w:rsidRDefault="000A6DF9" w:rsidP="00987CE5">
      <w:pPr>
        <w:spacing w:after="0" w:line="240" w:lineRule="auto"/>
        <w:ind w:left="2160"/>
        <w:jc w:val="both"/>
      </w:pPr>
    </w:p>
    <w:p w:rsidR="000A6DF9" w:rsidRDefault="000A6DF9" w:rsidP="00987CE5">
      <w:pPr>
        <w:spacing w:after="0" w:line="240" w:lineRule="auto"/>
        <w:ind w:left="2160"/>
        <w:jc w:val="both"/>
      </w:pPr>
      <w:r>
        <w:t xml:space="preserve">(B) </w:t>
      </w:r>
      <w:r w:rsidRPr="00B44D17">
        <w:t>Chapter 2007</w:t>
      </w:r>
      <w:r>
        <w:t xml:space="preserve"> (Governmental Action Affecting Private Property Rights)</w:t>
      </w:r>
      <w:r w:rsidRPr="00B44D17">
        <w:t>, Government Code, requires the county to perform a takings impact assessment in connection with a plat application</w:t>
      </w:r>
      <w:r>
        <w:t xml:space="preserve">, rather than may be extended 60 additional days if </w:t>
      </w:r>
      <w:r w:rsidRPr="00B44D17">
        <w:t>Chapter 2007, Government Code, requires the county to perform a takings impact assessment in connection with a plat application; and</w:t>
      </w:r>
    </w:p>
    <w:p w:rsidR="000A6DF9" w:rsidRDefault="000A6DF9" w:rsidP="00987CE5">
      <w:pPr>
        <w:spacing w:after="0" w:line="240" w:lineRule="auto"/>
        <w:ind w:left="2160"/>
        <w:jc w:val="both"/>
      </w:pPr>
    </w:p>
    <w:p w:rsidR="000A6DF9" w:rsidRDefault="000A6DF9" w:rsidP="00987CE5">
      <w:pPr>
        <w:spacing w:after="0" w:line="240" w:lineRule="auto"/>
        <w:ind w:left="1440"/>
        <w:jc w:val="both"/>
      </w:pPr>
      <w:r>
        <w:t xml:space="preserve">(2) redesignates existing text of Subdivision (3) as Subdivision (2) and makes no further changes to this subdivision. Creates Subdivision (1)(B) from existing Subdivision (2). </w:t>
      </w:r>
    </w:p>
    <w:p w:rsidR="000A6DF9" w:rsidRDefault="000A6DF9" w:rsidP="00987CE5">
      <w:pPr>
        <w:spacing w:after="0" w:line="240" w:lineRule="auto"/>
        <w:ind w:left="1440"/>
        <w:jc w:val="both"/>
      </w:pPr>
    </w:p>
    <w:p w:rsidR="000A6DF9" w:rsidRDefault="000A6DF9" w:rsidP="00987CE5">
      <w:pPr>
        <w:spacing w:after="0" w:line="240" w:lineRule="auto"/>
        <w:ind w:left="720"/>
        <w:jc w:val="both"/>
      </w:pPr>
      <w:r>
        <w:t>(g-1) Requires the commissioners court of a county or the court's designee to determine whether to approve an applicant's previously disapproved plat application not later than the 30th day after the date the commissioners court or the court's designee receives the applicant's response.</w:t>
      </w:r>
    </w:p>
    <w:p w:rsidR="000A6DF9" w:rsidRDefault="000A6DF9" w:rsidP="00987CE5">
      <w:pPr>
        <w:spacing w:after="0" w:line="240" w:lineRule="auto"/>
        <w:ind w:left="720"/>
        <w:jc w:val="both"/>
      </w:pPr>
    </w:p>
    <w:p w:rsidR="000A6DF9" w:rsidRDefault="000A6DF9" w:rsidP="00987CE5">
      <w:pPr>
        <w:spacing w:after="0" w:line="240" w:lineRule="auto"/>
        <w:ind w:left="720"/>
        <w:jc w:val="both"/>
      </w:pPr>
      <w:r>
        <w:t>(g-2) Requires the commissioners court of a county or the court's designee to approve a previously disapproved plat application if the applicant's response adequately addresses each reason for the disapproval. Provides that, if the commissioners court or the court's designee disapproves a response, the commissioners court or the court's designee is required to comply with Subsection (e)(1) and is authorized to disapprove only for a reason provided to the applicant for the original application under Subsection (e)(1).</w:t>
      </w:r>
    </w:p>
    <w:p w:rsidR="000A6DF9" w:rsidRDefault="000A6DF9" w:rsidP="00987CE5">
      <w:pPr>
        <w:spacing w:after="0" w:line="240" w:lineRule="auto"/>
        <w:ind w:left="720"/>
        <w:jc w:val="both"/>
      </w:pPr>
    </w:p>
    <w:p w:rsidR="000A6DF9" w:rsidRDefault="000A6DF9" w:rsidP="00987CE5">
      <w:pPr>
        <w:spacing w:after="0" w:line="240" w:lineRule="auto"/>
        <w:ind w:left="720"/>
        <w:jc w:val="both"/>
      </w:pPr>
      <w:r>
        <w:t>(g-3) Provides that a previously disapproved plat application is considered approved if the applicant filed a response that meets the requirements of Subsection (g-2) and the commissioners court or the court's designee does not disapprove the application on or before the date required by Subsection (g-1) and in accordance with Subsection (g-2).</w:t>
      </w:r>
    </w:p>
    <w:p w:rsidR="000A6DF9" w:rsidRDefault="000A6DF9" w:rsidP="00987CE5">
      <w:pPr>
        <w:spacing w:after="0" w:line="240" w:lineRule="auto"/>
        <w:ind w:left="720"/>
        <w:jc w:val="both"/>
      </w:pPr>
    </w:p>
    <w:p w:rsidR="000A6DF9" w:rsidRDefault="000A6DF9" w:rsidP="00987CE5">
      <w:pPr>
        <w:spacing w:after="0" w:line="240" w:lineRule="auto"/>
        <w:ind w:left="720"/>
        <w:jc w:val="both"/>
      </w:pPr>
      <w:r>
        <w:t xml:space="preserve">(i) Provides that, if the </w:t>
      </w:r>
      <w:r w:rsidRPr="00B44D17">
        <w:t>commissioners court or the court's designee fails to comply with Subse</w:t>
      </w:r>
      <w:r>
        <w:t xml:space="preserve">ction (d), (e), (g-1), or (g-2), rather than providing that if the commissioners court or the court's designee fails to </w:t>
      </w:r>
      <w:r w:rsidRPr="00B44D17">
        <w:t>take final ac</w:t>
      </w:r>
      <w:r>
        <w:t xml:space="preserve">tion on the plat as required by Subsection (d), certain actions apply. </w:t>
      </w:r>
    </w:p>
    <w:p w:rsidR="000A6DF9" w:rsidRDefault="000A6DF9" w:rsidP="00987CE5">
      <w:pPr>
        <w:spacing w:after="0" w:line="240" w:lineRule="auto"/>
        <w:ind w:left="720"/>
        <w:jc w:val="both"/>
      </w:pPr>
    </w:p>
    <w:p w:rsidR="000A6DF9" w:rsidRPr="00B44D17" w:rsidRDefault="000A6DF9" w:rsidP="00987CE5">
      <w:pPr>
        <w:spacing w:after="0" w:line="240" w:lineRule="auto"/>
        <w:ind w:left="720"/>
        <w:jc w:val="both"/>
      </w:pPr>
      <w:r>
        <w:t xml:space="preserve">(j) Provides that this </w:t>
      </w:r>
      <w:r w:rsidRPr="00B44D17">
        <w:t>section applies to a county regardless of whether the county has entered into an interlocal agreement.</w:t>
      </w:r>
    </w:p>
    <w:p w:rsidR="000A6DF9" w:rsidRPr="005C2A78" w:rsidRDefault="000A6DF9" w:rsidP="00987CE5">
      <w:pPr>
        <w:spacing w:after="0" w:line="240" w:lineRule="auto"/>
        <w:jc w:val="both"/>
        <w:rPr>
          <w:rFonts w:eastAsia="Times New Roman" w:cs="Times New Roman"/>
          <w:szCs w:val="24"/>
        </w:rPr>
      </w:pPr>
    </w:p>
    <w:p w:rsidR="000A6DF9" w:rsidRDefault="000A6DF9" w:rsidP="00987C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44D17">
        <w:rPr>
          <w:rFonts w:eastAsia="Times New Roman" w:cs="Times New Roman"/>
          <w:szCs w:val="24"/>
        </w:rPr>
        <w:t xml:space="preserve">Chapter 245, Local Government Code, </w:t>
      </w:r>
      <w:r>
        <w:rPr>
          <w:rFonts w:eastAsia="Times New Roman" w:cs="Times New Roman"/>
          <w:szCs w:val="24"/>
        </w:rPr>
        <w:t xml:space="preserve">by adding Section 245.0025, </w:t>
      </w:r>
      <w:r w:rsidRPr="00B44D17">
        <w:rPr>
          <w:rFonts w:eastAsia="Times New Roman" w:cs="Times New Roman"/>
          <w:szCs w:val="24"/>
        </w:rPr>
        <w:t>as follows:</w:t>
      </w:r>
    </w:p>
    <w:p w:rsidR="000A6DF9" w:rsidRDefault="000A6DF9" w:rsidP="00987CE5">
      <w:pPr>
        <w:spacing w:after="0" w:line="240" w:lineRule="auto"/>
        <w:jc w:val="both"/>
        <w:rPr>
          <w:rFonts w:eastAsia="Times New Roman" w:cs="Times New Roman"/>
          <w:szCs w:val="24"/>
        </w:rPr>
      </w:pPr>
    </w:p>
    <w:p w:rsidR="000A6DF9" w:rsidRDefault="000A6DF9" w:rsidP="00987CE5">
      <w:pPr>
        <w:spacing w:after="0" w:line="240" w:lineRule="auto"/>
        <w:ind w:left="720"/>
        <w:jc w:val="both"/>
        <w:rPr>
          <w:rFonts w:eastAsia="Times New Roman" w:cs="Times New Roman"/>
          <w:szCs w:val="24"/>
        </w:rPr>
      </w:pPr>
      <w:r>
        <w:rPr>
          <w:rFonts w:eastAsia="Times New Roman" w:cs="Times New Roman"/>
          <w:szCs w:val="24"/>
        </w:rPr>
        <w:t>Sec. 245.0025.</w:t>
      </w:r>
      <w:r w:rsidRPr="00B44D17">
        <w:rPr>
          <w:rFonts w:eastAsia="Times New Roman" w:cs="Times New Roman"/>
          <w:szCs w:val="24"/>
        </w:rPr>
        <w:t xml:space="preserve"> DEVELOPMENT PERMIT APPLICATION </w:t>
      </w:r>
      <w:r>
        <w:rPr>
          <w:rFonts w:eastAsia="Times New Roman" w:cs="Times New Roman"/>
          <w:szCs w:val="24"/>
        </w:rPr>
        <w:t xml:space="preserve">APPROVAL PROCEDURE. </w:t>
      </w:r>
      <w:r w:rsidRPr="00B44D17">
        <w:rPr>
          <w:rFonts w:eastAsia="Times New Roman" w:cs="Times New Roman"/>
          <w:szCs w:val="24"/>
        </w:rPr>
        <w:t xml:space="preserve">(a) </w:t>
      </w:r>
      <w:r>
        <w:rPr>
          <w:rFonts w:eastAsia="Times New Roman" w:cs="Times New Roman"/>
          <w:szCs w:val="24"/>
        </w:rPr>
        <w:t>Requires a</w:t>
      </w:r>
      <w:r w:rsidRPr="00B44D17">
        <w:rPr>
          <w:rFonts w:eastAsia="Times New Roman" w:cs="Times New Roman"/>
          <w:szCs w:val="24"/>
        </w:rPr>
        <w:t xml:space="preserve"> political subdivision that adopts a permit regulation requiring regulatory agency approval for proposed land development </w:t>
      </w:r>
      <w:r>
        <w:rPr>
          <w:rFonts w:eastAsia="Times New Roman" w:cs="Times New Roman"/>
          <w:szCs w:val="24"/>
        </w:rPr>
        <w:t>to</w:t>
      </w:r>
      <w:r w:rsidRPr="00B44D17">
        <w:rPr>
          <w:rFonts w:eastAsia="Times New Roman" w:cs="Times New Roman"/>
          <w:szCs w:val="24"/>
        </w:rPr>
        <w:t xml:space="preserve"> determine whether to approve or disapprove the development application not later than the 60th day after the date the application is filed with the agency. </w:t>
      </w:r>
      <w:r>
        <w:rPr>
          <w:rFonts w:eastAsia="Times New Roman" w:cs="Times New Roman"/>
          <w:szCs w:val="24"/>
        </w:rPr>
        <w:t>Provides that a</w:t>
      </w:r>
      <w:r w:rsidRPr="00B44D17">
        <w:rPr>
          <w:rFonts w:eastAsia="Times New Roman" w:cs="Times New Roman"/>
          <w:szCs w:val="24"/>
        </w:rPr>
        <w:t>n application is considered approved by the agency unless the agency disapproves of the application in that period and in accordance with Subsection (b)(1).</w:t>
      </w:r>
    </w:p>
    <w:p w:rsidR="000A6DF9" w:rsidRPr="00B44D17" w:rsidRDefault="000A6DF9" w:rsidP="00987CE5">
      <w:pPr>
        <w:spacing w:after="0" w:line="240" w:lineRule="auto"/>
        <w:ind w:left="72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sidRPr="00B44D17">
        <w:rPr>
          <w:rFonts w:eastAsia="Times New Roman" w:cs="Times New Roman"/>
          <w:szCs w:val="24"/>
        </w:rPr>
        <w:t xml:space="preserve">(b) </w:t>
      </w:r>
      <w:r>
        <w:rPr>
          <w:rFonts w:eastAsia="Times New Roman" w:cs="Times New Roman"/>
          <w:szCs w:val="24"/>
        </w:rPr>
        <w:t>Provides that i</w:t>
      </w:r>
      <w:r w:rsidRPr="00B44D17">
        <w:rPr>
          <w:rFonts w:eastAsia="Times New Roman" w:cs="Times New Roman"/>
          <w:szCs w:val="24"/>
        </w:rPr>
        <w:t>f a land development application under Subsection (a) is disapproved:</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2160"/>
        <w:jc w:val="both"/>
        <w:rPr>
          <w:rFonts w:eastAsia="Times New Roman" w:cs="Times New Roman"/>
          <w:szCs w:val="24"/>
        </w:rPr>
      </w:pPr>
      <w:r>
        <w:rPr>
          <w:rFonts w:eastAsia="Times New Roman" w:cs="Times New Roman"/>
          <w:szCs w:val="24"/>
        </w:rPr>
        <w:t>(1)</w:t>
      </w:r>
      <w:r w:rsidRPr="00B44D17">
        <w:rPr>
          <w:rFonts w:eastAsia="Times New Roman" w:cs="Times New Roman"/>
          <w:szCs w:val="24"/>
        </w:rPr>
        <w:t xml:space="preserve"> the regulatory agency </w:t>
      </w:r>
      <w:r>
        <w:rPr>
          <w:rFonts w:eastAsia="Times New Roman" w:cs="Times New Roman"/>
          <w:szCs w:val="24"/>
        </w:rPr>
        <w:t>is required to</w:t>
      </w:r>
      <w:r w:rsidRPr="00B44D17">
        <w:rPr>
          <w:rFonts w:eastAsia="Times New Roman" w:cs="Times New Roman"/>
          <w:szCs w:val="24"/>
        </w:rPr>
        <w:t xml:space="preserve"> provide the applicant a written statement of t</w:t>
      </w:r>
      <w:r>
        <w:rPr>
          <w:rFonts w:eastAsia="Times New Roman" w:cs="Times New Roman"/>
          <w:szCs w:val="24"/>
        </w:rPr>
        <w:t>he reasons for disapproval that</w:t>
      </w:r>
      <w:r w:rsidRPr="00B44D17">
        <w:rPr>
          <w:rFonts w:eastAsia="Times New Roman" w:cs="Times New Roman"/>
          <w:szCs w:val="24"/>
        </w:rPr>
        <w:t xml:space="preserve"> is provided</w:t>
      </w:r>
      <w:r>
        <w:rPr>
          <w:rFonts w:eastAsia="Times New Roman" w:cs="Times New Roman"/>
          <w:szCs w:val="24"/>
        </w:rPr>
        <w:t xml:space="preserve"> with the notice of disapproval</w:t>
      </w:r>
      <w:r w:rsidRPr="00B44D17">
        <w:rPr>
          <w:rFonts w:eastAsia="Times New Roman" w:cs="Times New Roman"/>
          <w:szCs w:val="24"/>
        </w:rPr>
        <w:t xml:space="preserve"> and lists each reason </w:t>
      </w:r>
      <w:r>
        <w:rPr>
          <w:rFonts w:eastAsia="Times New Roman" w:cs="Times New Roman"/>
          <w:szCs w:val="24"/>
        </w:rPr>
        <w:t>for the disapproval, which is required to</w:t>
      </w:r>
      <w:r w:rsidRPr="00B44D17">
        <w:rPr>
          <w:rFonts w:eastAsia="Times New Roman" w:cs="Times New Roman"/>
          <w:szCs w:val="24"/>
        </w:rPr>
        <w:t xml:space="preserve"> be related to the requir</w:t>
      </w:r>
      <w:r>
        <w:rPr>
          <w:rFonts w:eastAsia="Times New Roman" w:cs="Times New Roman"/>
          <w:szCs w:val="24"/>
        </w:rPr>
        <w:t>ements of the permit regulation</w:t>
      </w:r>
      <w:r w:rsidRPr="00B44D17">
        <w:rPr>
          <w:rFonts w:eastAsia="Times New Roman" w:cs="Times New Roman"/>
          <w:szCs w:val="24"/>
        </w:rPr>
        <w:t xml:space="preserve"> and not be arbitrary or intended to delay approval; and</w:t>
      </w:r>
    </w:p>
    <w:p w:rsidR="000A6DF9" w:rsidRPr="00B44D17" w:rsidRDefault="000A6DF9" w:rsidP="00987CE5">
      <w:pPr>
        <w:spacing w:after="0" w:line="240" w:lineRule="auto"/>
        <w:ind w:left="2160"/>
        <w:jc w:val="both"/>
        <w:rPr>
          <w:rFonts w:eastAsia="Times New Roman" w:cs="Times New Roman"/>
          <w:szCs w:val="24"/>
        </w:rPr>
      </w:pPr>
    </w:p>
    <w:p w:rsidR="000A6DF9" w:rsidRDefault="000A6DF9" w:rsidP="00987CE5">
      <w:pPr>
        <w:spacing w:after="0" w:line="240" w:lineRule="auto"/>
        <w:ind w:left="2160"/>
        <w:jc w:val="both"/>
        <w:rPr>
          <w:rFonts w:eastAsia="Times New Roman" w:cs="Times New Roman"/>
          <w:szCs w:val="24"/>
        </w:rPr>
      </w:pPr>
      <w:r>
        <w:rPr>
          <w:rFonts w:eastAsia="Times New Roman" w:cs="Times New Roman"/>
          <w:szCs w:val="24"/>
        </w:rPr>
        <w:t xml:space="preserve">(2) </w:t>
      </w:r>
      <w:r w:rsidRPr="00B44D17">
        <w:rPr>
          <w:rFonts w:eastAsia="Times New Roman" w:cs="Times New Roman"/>
          <w:szCs w:val="24"/>
        </w:rPr>
        <w:t xml:space="preserve">the applicant </w:t>
      </w:r>
      <w:r>
        <w:rPr>
          <w:rFonts w:eastAsia="Times New Roman" w:cs="Times New Roman"/>
          <w:szCs w:val="24"/>
        </w:rPr>
        <w:t>is authorized to</w:t>
      </w:r>
      <w:r w:rsidRPr="00B44D17">
        <w:rPr>
          <w:rFonts w:eastAsia="Times New Roman" w:cs="Times New Roman"/>
          <w:szCs w:val="24"/>
        </w:rPr>
        <w:t xml:space="preserve"> submit a written response to the agency that remedies each reason for disapproval.</w:t>
      </w:r>
    </w:p>
    <w:p w:rsidR="000A6DF9" w:rsidRPr="00B44D17" w:rsidRDefault="000A6DF9" w:rsidP="00987CE5">
      <w:pPr>
        <w:spacing w:after="0" w:line="240" w:lineRule="auto"/>
        <w:ind w:left="216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sidRPr="00B44D17">
        <w:rPr>
          <w:rFonts w:eastAsia="Times New Roman" w:cs="Times New Roman"/>
          <w:szCs w:val="24"/>
        </w:rPr>
        <w:t xml:space="preserve">(c) </w:t>
      </w:r>
      <w:r>
        <w:rPr>
          <w:rFonts w:eastAsia="Times New Roman" w:cs="Times New Roman"/>
          <w:szCs w:val="24"/>
        </w:rPr>
        <w:t>Requires a</w:t>
      </w:r>
      <w:r w:rsidRPr="00B44D17">
        <w:rPr>
          <w:rFonts w:eastAsia="Times New Roman" w:cs="Times New Roman"/>
          <w:szCs w:val="24"/>
        </w:rPr>
        <w:t xml:space="preserve"> regulatory agency </w:t>
      </w:r>
      <w:r>
        <w:rPr>
          <w:rFonts w:eastAsia="Times New Roman" w:cs="Times New Roman"/>
          <w:szCs w:val="24"/>
        </w:rPr>
        <w:t>to</w:t>
      </w:r>
      <w:r w:rsidRPr="00B44D17">
        <w:rPr>
          <w:rFonts w:eastAsia="Times New Roman" w:cs="Times New Roman"/>
          <w:szCs w:val="24"/>
        </w:rPr>
        <w:t xml:space="preserve"> determine whether to approve an applicant's previously disapproved development application not later than the 30th day after the </w:t>
      </w:r>
      <w:r>
        <w:rPr>
          <w:rFonts w:eastAsia="Times New Roman" w:cs="Times New Roman"/>
          <w:szCs w:val="24"/>
        </w:rPr>
        <w:t>date the application was filed. Provides that, i</w:t>
      </w:r>
      <w:r w:rsidRPr="00B44D17">
        <w:rPr>
          <w:rFonts w:eastAsia="Times New Roman" w:cs="Times New Roman"/>
          <w:szCs w:val="24"/>
        </w:rPr>
        <w:t>f the agency disapproves a response, the agency:</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2160"/>
        <w:jc w:val="both"/>
        <w:rPr>
          <w:rFonts w:eastAsia="Times New Roman" w:cs="Times New Roman"/>
          <w:szCs w:val="24"/>
        </w:rPr>
      </w:pPr>
      <w:r>
        <w:rPr>
          <w:rFonts w:eastAsia="Times New Roman" w:cs="Times New Roman"/>
          <w:szCs w:val="24"/>
        </w:rPr>
        <w:t>(1) is required to</w:t>
      </w:r>
      <w:r w:rsidRPr="00B44D17">
        <w:rPr>
          <w:rFonts w:eastAsia="Times New Roman" w:cs="Times New Roman"/>
          <w:szCs w:val="24"/>
        </w:rPr>
        <w:t xml:space="preserve"> comply with Subsection (b)(1); and</w:t>
      </w:r>
    </w:p>
    <w:p w:rsidR="000A6DF9" w:rsidRPr="00B44D17" w:rsidRDefault="000A6DF9" w:rsidP="00987CE5">
      <w:pPr>
        <w:spacing w:after="0" w:line="240" w:lineRule="auto"/>
        <w:ind w:left="2160"/>
        <w:jc w:val="both"/>
        <w:rPr>
          <w:rFonts w:eastAsia="Times New Roman" w:cs="Times New Roman"/>
          <w:szCs w:val="24"/>
        </w:rPr>
      </w:pPr>
    </w:p>
    <w:p w:rsidR="000A6DF9" w:rsidRDefault="000A6DF9" w:rsidP="00987CE5">
      <w:pPr>
        <w:spacing w:after="0" w:line="240" w:lineRule="auto"/>
        <w:ind w:left="2160"/>
        <w:jc w:val="both"/>
        <w:rPr>
          <w:rFonts w:eastAsia="Times New Roman" w:cs="Times New Roman"/>
          <w:szCs w:val="24"/>
        </w:rPr>
      </w:pPr>
      <w:r>
        <w:rPr>
          <w:rFonts w:eastAsia="Times New Roman" w:cs="Times New Roman"/>
          <w:szCs w:val="24"/>
        </w:rPr>
        <w:t>(2) is authorized to</w:t>
      </w:r>
      <w:r w:rsidRPr="00B44D17">
        <w:rPr>
          <w:rFonts w:eastAsia="Times New Roman" w:cs="Times New Roman"/>
          <w:szCs w:val="24"/>
        </w:rPr>
        <w:t xml:space="preserve"> disapprove only for a reason provided to the applicant for the original application under Subsection (b)(1).</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sidRPr="00B44D17">
        <w:rPr>
          <w:rFonts w:eastAsia="Times New Roman" w:cs="Times New Roman"/>
          <w:szCs w:val="24"/>
        </w:rPr>
        <w:t xml:space="preserve">(d) </w:t>
      </w:r>
      <w:r>
        <w:rPr>
          <w:rFonts w:eastAsia="Times New Roman" w:cs="Times New Roman"/>
          <w:szCs w:val="24"/>
        </w:rPr>
        <w:t>Requires a</w:t>
      </w:r>
      <w:r w:rsidRPr="00B44D17">
        <w:rPr>
          <w:rFonts w:eastAsia="Times New Roman" w:cs="Times New Roman"/>
          <w:szCs w:val="24"/>
        </w:rPr>
        <w:t xml:space="preserve"> regulatory agency </w:t>
      </w:r>
      <w:r>
        <w:rPr>
          <w:rFonts w:eastAsia="Times New Roman" w:cs="Times New Roman"/>
          <w:szCs w:val="24"/>
        </w:rPr>
        <w:t>to</w:t>
      </w:r>
      <w:r w:rsidRPr="00B44D17">
        <w:rPr>
          <w:rFonts w:eastAsia="Times New Roman" w:cs="Times New Roman"/>
          <w:szCs w:val="24"/>
        </w:rPr>
        <w:t xml:space="preserve"> approve a previously disapproved development application if the applicant's response adequately addresses each reason for the disapproval.</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sidRPr="00B44D17">
        <w:rPr>
          <w:rFonts w:eastAsia="Times New Roman" w:cs="Times New Roman"/>
          <w:szCs w:val="24"/>
        </w:rPr>
        <w:t xml:space="preserve">(e) </w:t>
      </w:r>
      <w:r>
        <w:rPr>
          <w:rFonts w:eastAsia="Times New Roman" w:cs="Times New Roman"/>
          <w:szCs w:val="24"/>
        </w:rPr>
        <w:t>Provides that a</w:t>
      </w:r>
      <w:r w:rsidRPr="00B44D17">
        <w:rPr>
          <w:rFonts w:eastAsia="Times New Roman" w:cs="Times New Roman"/>
          <w:szCs w:val="24"/>
        </w:rPr>
        <w:t xml:space="preserve"> previously disapproved development application is considered approved if:</w:t>
      </w:r>
    </w:p>
    <w:p w:rsidR="000A6DF9" w:rsidRPr="00B44D17"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ind w:left="2160"/>
        <w:jc w:val="both"/>
        <w:rPr>
          <w:rFonts w:eastAsia="Times New Roman" w:cs="Times New Roman"/>
          <w:szCs w:val="24"/>
        </w:rPr>
      </w:pPr>
      <w:r>
        <w:rPr>
          <w:rFonts w:eastAsia="Times New Roman" w:cs="Times New Roman"/>
          <w:szCs w:val="24"/>
        </w:rPr>
        <w:t xml:space="preserve">(1) </w:t>
      </w:r>
      <w:r w:rsidRPr="00B44D17">
        <w:rPr>
          <w:rFonts w:eastAsia="Times New Roman" w:cs="Times New Roman"/>
          <w:szCs w:val="24"/>
        </w:rPr>
        <w:t>the applicant filed a response that meets the requirements of Subsection (d); and</w:t>
      </w:r>
    </w:p>
    <w:p w:rsidR="000A6DF9" w:rsidRPr="00B44D17" w:rsidRDefault="000A6DF9" w:rsidP="00987CE5">
      <w:pPr>
        <w:spacing w:after="0" w:line="240" w:lineRule="auto"/>
        <w:ind w:left="2160"/>
        <w:jc w:val="both"/>
        <w:rPr>
          <w:rFonts w:eastAsia="Times New Roman" w:cs="Times New Roman"/>
          <w:szCs w:val="24"/>
        </w:rPr>
      </w:pPr>
    </w:p>
    <w:p w:rsidR="000A6DF9" w:rsidRDefault="000A6DF9" w:rsidP="00987CE5">
      <w:pPr>
        <w:spacing w:after="0" w:line="240" w:lineRule="auto"/>
        <w:ind w:left="2160"/>
        <w:jc w:val="both"/>
        <w:rPr>
          <w:rFonts w:eastAsia="Times New Roman" w:cs="Times New Roman"/>
          <w:szCs w:val="24"/>
        </w:rPr>
      </w:pPr>
      <w:r>
        <w:rPr>
          <w:rFonts w:eastAsia="Times New Roman" w:cs="Times New Roman"/>
          <w:szCs w:val="24"/>
        </w:rPr>
        <w:t xml:space="preserve">(2) </w:t>
      </w:r>
      <w:r w:rsidRPr="00B44D17">
        <w:rPr>
          <w:rFonts w:eastAsia="Times New Roman" w:cs="Times New Roman"/>
          <w:szCs w:val="24"/>
        </w:rPr>
        <w:t>the regulatory agency does not disapprove the application on or before the date required by Subsection (c) and in accordance with Subsection (d).</w:t>
      </w:r>
    </w:p>
    <w:p w:rsidR="000A6DF9" w:rsidRPr="00B44D17" w:rsidRDefault="000A6DF9" w:rsidP="00987CE5">
      <w:pPr>
        <w:spacing w:after="0" w:line="240" w:lineRule="auto"/>
        <w:ind w:left="2160"/>
        <w:jc w:val="both"/>
        <w:rPr>
          <w:rFonts w:eastAsia="Times New Roman" w:cs="Times New Roman"/>
          <w:szCs w:val="24"/>
        </w:rPr>
      </w:pPr>
    </w:p>
    <w:p w:rsidR="000A6DF9" w:rsidRDefault="000A6DF9" w:rsidP="00987CE5">
      <w:pPr>
        <w:spacing w:after="0" w:line="240" w:lineRule="auto"/>
        <w:ind w:left="1440"/>
        <w:jc w:val="both"/>
        <w:rPr>
          <w:rFonts w:eastAsia="Times New Roman" w:cs="Times New Roman"/>
          <w:szCs w:val="24"/>
        </w:rPr>
      </w:pPr>
      <w:r w:rsidRPr="00B44D17">
        <w:rPr>
          <w:rFonts w:eastAsia="Times New Roman" w:cs="Times New Roman"/>
          <w:szCs w:val="24"/>
        </w:rPr>
        <w:t xml:space="preserve">(f) </w:t>
      </w:r>
      <w:r>
        <w:rPr>
          <w:rFonts w:eastAsia="Times New Roman" w:cs="Times New Roman"/>
          <w:szCs w:val="24"/>
        </w:rPr>
        <w:t>Provides that t</w:t>
      </w:r>
      <w:r w:rsidRPr="00B44D17">
        <w:rPr>
          <w:rFonts w:eastAsia="Times New Roman" w:cs="Times New Roman"/>
          <w:szCs w:val="24"/>
        </w:rPr>
        <w:t>his section applies to a political subdivision regardless of whether the political subdivision has entered into an interlocal agreement.</w:t>
      </w:r>
    </w:p>
    <w:p w:rsidR="000A6DF9" w:rsidRDefault="000A6DF9" w:rsidP="00987CE5">
      <w:pPr>
        <w:spacing w:after="0" w:line="240" w:lineRule="auto"/>
        <w:ind w:left="1440"/>
        <w:jc w:val="both"/>
        <w:rPr>
          <w:rFonts w:eastAsia="Times New Roman" w:cs="Times New Roman"/>
          <w:szCs w:val="24"/>
        </w:rPr>
      </w:pPr>
    </w:p>
    <w:p w:rsidR="000A6DF9" w:rsidRDefault="000A6DF9" w:rsidP="00987CE5">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0A6DF9" w:rsidRDefault="000A6DF9" w:rsidP="00987CE5">
      <w:pPr>
        <w:spacing w:after="0" w:line="240" w:lineRule="auto"/>
        <w:jc w:val="both"/>
        <w:rPr>
          <w:rFonts w:eastAsia="Times New Roman" w:cs="Times New Roman"/>
          <w:szCs w:val="24"/>
        </w:rPr>
      </w:pPr>
    </w:p>
    <w:p w:rsidR="000A6DF9" w:rsidRPr="00C8671F" w:rsidRDefault="000A6DF9" w:rsidP="00987CE5">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0A6D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FA" w:rsidRDefault="00E73BFA" w:rsidP="000F1DF9">
      <w:pPr>
        <w:spacing w:after="0" w:line="240" w:lineRule="auto"/>
      </w:pPr>
      <w:r>
        <w:separator/>
      </w:r>
    </w:p>
  </w:endnote>
  <w:endnote w:type="continuationSeparator" w:id="0">
    <w:p w:rsidR="00E73BFA" w:rsidRDefault="00E73B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3B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6DF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6DF9">
                <w:rPr>
                  <w:sz w:val="20"/>
                  <w:szCs w:val="20"/>
                </w:rPr>
                <w:t>S.B. 2370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6D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3B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6D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6DF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FA" w:rsidRDefault="00E73BFA" w:rsidP="000F1DF9">
      <w:pPr>
        <w:spacing w:after="0" w:line="240" w:lineRule="auto"/>
      </w:pPr>
      <w:r>
        <w:separator/>
      </w:r>
    </w:p>
  </w:footnote>
  <w:footnote w:type="continuationSeparator" w:id="0">
    <w:p w:rsidR="00E73BFA" w:rsidRDefault="00E73B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6DF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3BF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D021"/>
  <w15:docId w15:val="{0E646596-03E8-44E1-A188-5E708A32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6D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2857" w:rsidP="003E28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6C7FBFE4F2431D8208B4F582B32927"/>
        <w:category>
          <w:name w:val="General"/>
          <w:gallery w:val="placeholder"/>
        </w:category>
        <w:types>
          <w:type w:val="bbPlcHdr"/>
        </w:types>
        <w:behaviors>
          <w:behavior w:val="content"/>
        </w:behaviors>
        <w:guid w:val="{D7102E60-355E-4E18-AA6F-AB960204C6FF}"/>
      </w:docPartPr>
      <w:docPartBody>
        <w:p w:rsidR="00000000" w:rsidRDefault="00605135"/>
      </w:docPartBody>
    </w:docPart>
    <w:docPart>
      <w:docPartPr>
        <w:name w:val="AE030089FA1A4C82A3CA9FF98D323A59"/>
        <w:category>
          <w:name w:val="General"/>
          <w:gallery w:val="placeholder"/>
        </w:category>
        <w:types>
          <w:type w:val="bbPlcHdr"/>
        </w:types>
        <w:behaviors>
          <w:behavior w:val="content"/>
        </w:behaviors>
        <w:guid w:val="{93E54F92-B677-49D3-AA90-D7794B961CB6}"/>
      </w:docPartPr>
      <w:docPartBody>
        <w:p w:rsidR="00000000" w:rsidRDefault="00605135"/>
      </w:docPartBody>
    </w:docPart>
    <w:docPart>
      <w:docPartPr>
        <w:name w:val="25DF92BC87F64C60BEC526FD5CEF2444"/>
        <w:category>
          <w:name w:val="General"/>
          <w:gallery w:val="placeholder"/>
        </w:category>
        <w:types>
          <w:type w:val="bbPlcHdr"/>
        </w:types>
        <w:behaviors>
          <w:behavior w:val="content"/>
        </w:behaviors>
        <w:guid w:val="{3A9A3A77-E458-40B3-A2F4-8CC089017D63}"/>
      </w:docPartPr>
      <w:docPartBody>
        <w:p w:rsidR="00000000" w:rsidRDefault="00605135"/>
      </w:docPartBody>
    </w:docPart>
    <w:docPart>
      <w:docPartPr>
        <w:name w:val="7BE59CD2CB004873B4FF238E3F6B6DFA"/>
        <w:category>
          <w:name w:val="General"/>
          <w:gallery w:val="placeholder"/>
        </w:category>
        <w:types>
          <w:type w:val="bbPlcHdr"/>
        </w:types>
        <w:behaviors>
          <w:behavior w:val="content"/>
        </w:behaviors>
        <w:guid w:val="{28BE857B-583F-46D1-AF6B-91BB86C72EE8}"/>
      </w:docPartPr>
      <w:docPartBody>
        <w:p w:rsidR="00000000" w:rsidRDefault="00605135"/>
      </w:docPartBody>
    </w:docPart>
    <w:docPart>
      <w:docPartPr>
        <w:name w:val="7D6927C6B7A0410BAC2501D2E825D511"/>
        <w:category>
          <w:name w:val="General"/>
          <w:gallery w:val="placeholder"/>
        </w:category>
        <w:types>
          <w:type w:val="bbPlcHdr"/>
        </w:types>
        <w:behaviors>
          <w:behavior w:val="content"/>
        </w:behaviors>
        <w:guid w:val="{26A3E2A1-EF26-4942-B0DD-20CB822014F7}"/>
      </w:docPartPr>
      <w:docPartBody>
        <w:p w:rsidR="00000000" w:rsidRDefault="00605135"/>
      </w:docPartBody>
    </w:docPart>
    <w:docPart>
      <w:docPartPr>
        <w:name w:val="4FAF85C11CF047BDB970353344D3ACA1"/>
        <w:category>
          <w:name w:val="General"/>
          <w:gallery w:val="placeholder"/>
        </w:category>
        <w:types>
          <w:type w:val="bbPlcHdr"/>
        </w:types>
        <w:behaviors>
          <w:behavior w:val="content"/>
        </w:behaviors>
        <w:guid w:val="{5C010472-FEA0-4547-BC3C-91E3DC786F28}"/>
      </w:docPartPr>
      <w:docPartBody>
        <w:p w:rsidR="00000000" w:rsidRDefault="00605135"/>
      </w:docPartBody>
    </w:docPart>
    <w:docPart>
      <w:docPartPr>
        <w:name w:val="746D4DC3D57F4A2C9CCFA08E47BEDC0F"/>
        <w:category>
          <w:name w:val="General"/>
          <w:gallery w:val="placeholder"/>
        </w:category>
        <w:types>
          <w:type w:val="bbPlcHdr"/>
        </w:types>
        <w:behaviors>
          <w:behavior w:val="content"/>
        </w:behaviors>
        <w:guid w:val="{6FE73334-EA8C-4F35-ABBC-0249AE49D2DC}"/>
      </w:docPartPr>
      <w:docPartBody>
        <w:p w:rsidR="00000000" w:rsidRDefault="00605135"/>
      </w:docPartBody>
    </w:docPart>
    <w:docPart>
      <w:docPartPr>
        <w:name w:val="FC2BF4D15EB046ACB7D3CFC42A9DE7AE"/>
        <w:category>
          <w:name w:val="General"/>
          <w:gallery w:val="placeholder"/>
        </w:category>
        <w:types>
          <w:type w:val="bbPlcHdr"/>
        </w:types>
        <w:behaviors>
          <w:behavior w:val="content"/>
        </w:behaviors>
        <w:guid w:val="{CCAEA879-CABE-4D51-A235-6DE293D3165A}"/>
      </w:docPartPr>
      <w:docPartBody>
        <w:p w:rsidR="00000000" w:rsidRDefault="00605135"/>
      </w:docPartBody>
    </w:docPart>
    <w:docPart>
      <w:docPartPr>
        <w:name w:val="0D5A88FF4A814EBD8C191532CDFA4D21"/>
        <w:category>
          <w:name w:val="General"/>
          <w:gallery w:val="placeholder"/>
        </w:category>
        <w:types>
          <w:type w:val="bbPlcHdr"/>
        </w:types>
        <w:behaviors>
          <w:behavior w:val="content"/>
        </w:behaviors>
        <w:guid w:val="{F642C84E-F378-43A1-A190-9AF840CC00F5}"/>
      </w:docPartPr>
      <w:docPartBody>
        <w:p w:rsidR="00000000" w:rsidRDefault="003E2857" w:rsidP="003E2857">
          <w:pPr>
            <w:pStyle w:val="0D5A88FF4A814EBD8C191532CDFA4D21"/>
          </w:pPr>
          <w:r w:rsidRPr="00A30DD1">
            <w:rPr>
              <w:rStyle w:val="PlaceholderText"/>
            </w:rPr>
            <w:t>Click here to enter a date.</w:t>
          </w:r>
        </w:p>
      </w:docPartBody>
    </w:docPart>
    <w:docPart>
      <w:docPartPr>
        <w:name w:val="C5CBE576ADE940F4A647B30C7C6B0E04"/>
        <w:category>
          <w:name w:val="General"/>
          <w:gallery w:val="placeholder"/>
        </w:category>
        <w:types>
          <w:type w:val="bbPlcHdr"/>
        </w:types>
        <w:behaviors>
          <w:behavior w:val="content"/>
        </w:behaviors>
        <w:guid w:val="{8AEC8801-FEB9-48D7-A736-425413872565}"/>
      </w:docPartPr>
      <w:docPartBody>
        <w:p w:rsidR="00000000" w:rsidRDefault="00605135"/>
      </w:docPartBody>
    </w:docPart>
    <w:docPart>
      <w:docPartPr>
        <w:name w:val="3C0B2CCBC42B4C13A7F1069491AF26A1"/>
        <w:category>
          <w:name w:val="General"/>
          <w:gallery w:val="placeholder"/>
        </w:category>
        <w:types>
          <w:type w:val="bbPlcHdr"/>
        </w:types>
        <w:behaviors>
          <w:behavior w:val="content"/>
        </w:behaviors>
        <w:guid w:val="{9814251B-7E9C-4CE1-84FB-6B54D463133C}"/>
      </w:docPartPr>
      <w:docPartBody>
        <w:p w:rsidR="00000000" w:rsidRDefault="00605135"/>
      </w:docPartBody>
    </w:docPart>
    <w:docPart>
      <w:docPartPr>
        <w:name w:val="B2BD4CDCA7854408BDEB69D3289FE87D"/>
        <w:category>
          <w:name w:val="General"/>
          <w:gallery w:val="placeholder"/>
        </w:category>
        <w:types>
          <w:type w:val="bbPlcHdr"/>
        </w:types>
        <w:behaviors>
          <w:behavior w:val="content"/>
        </w:behaviors>
        <w:guid w:val="{B215BF30-4929-47E0-9D0E-358B2397C501}"/>
      </w:docPartPr>
      <w:docPartBody>
        <w:p w:rsidR="00000000" w:rsidRDefault="003E2857" w:rsidP="003E2857">
          <w:pPr>
            <w:pStyle w:val="B2BD4CDCA7854408BDEB69D3289FE87D"/>
          </w:pPr>
          <w:r>
            <w:rPr>
              <w:rFonts w:eastAsia="Times New Roman" w:cs="Times New Roman"/>
              <w:bCs/>
              <w:szCs w:val="24"/>
            </w:rPr>
            <w:t xml:space="preserve"> </w:t>
          </w:r>
        </w:p>
      </w:docPartBody>
    </w:docPart>
    <w:docPart>
      <w:docPartPr>
        <w:name w:val="0EFD6518B365484180C42136FBF3CB80"/>
        <w:category>
          <w:name w:val="General"/>
          <w:gallery w:val="placeholder"/>
        </w:category>
        <w:types>
          <w:type w:val="bbPlcHdr"/>
        </w:types>
        <w:behaviors>
          <w:behavior w:val="content"/>
        </w:behaviors>
        <w:guid w:val="{33754CC1-0DDE-4CD7-9FEB-0CC1E163D455}"/>
      </w:docPartPr>
      <w:docPartBody>
        <w:p w:rsidR="00000000" w:rsidRDefault="00605135"/>
      </w:docPartBody>
    </w:docPart>
    <w:docPart>
      <w:docPartPr>
        <w:name w:val="1F8F4FDE86594CBA82D3414522969511"/>
        <w:category>
          <w:name w:val="General"/>
          <w:gallery w:val="placeholder"/>
        </w:category>
        <w:types>
          <w:type w:val="bbPlcHdr"/>
        </w:types>
        <w:behaviors>
          <w:behavior w:val="content"/>
        </w:behaviors>
        <w:guid w:val="{C3FEFA33-9B41-4B93-8B72-22A563CEA739}"/>
      </w:docPartPr>
      <w:docPartBody>
        <w:p w:rsidR="00000000" w:rsidRDefault="006051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2857"/>
    <w:rsid w:val="004816E8"/>
    <w:rsid w:val="00493D6D"/>
    <w:rsid w:val="00576003"/>
    <w:rsid w:val="005B408E"/>
    <w:rsid w:val="005D31F2"/>
    <w:rsid w:val="0060513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8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2857"/>
    <w:rPr>
      <w:rFonts w:ascii="Times New Roman" w:hAnsi="Times New Roman"/>
      <w:sz w:val="24"/>
    </w:rPr>
  </w:style>
  <w:style w:type="paragraph" w:customStyle="1" w:styleId="487D89B4F8B34DB4967D41FE18F7F88D9">
    <w:name w:val="487D89B4F8B34DB4967D41FE18F7F88D9"/>
    <w:rsid w:val="003E2857"/>
    <w:rPr>
      <w:rFonts w:ascii="Times New Roman" w:hAnsi="Times New Roman"/>
      <w:sz w:val="24"/>
    </w:rPr>
  </w:style>
  <w:style w:type="paragraph" w:customStyle="1" w:styleId="AE2570ED5D764CD7AF9686706F550F4622">
    <w:name w:val="AE2570ED5D764CD7AF9686706F550F4622"/>
    <w:rsid w:val="003E2857"/>
    <w:pPr>
      <w:tabs>
        <w:tab w:val="center" w:pos="4680"/>
        <w:tab w:val="right" w:pos="9360"/>
      </w:tabs>
      <w:spacing w:after="0" w:line="240" w:lineRule="auto"/>
    </w:pPr>
    <w:rPr>
      <w:rFonts w:ascii="Times New Roman" w:hAnsi="Times New Roman"/>
      <w:sz w:val="24"/>
    </w:rPr>
  </w:style>
  <w:style w:type="paragraph" w:customStyle="1" w:styleId="0D5A88FF4A814EBD8C191532CDFA4D21">
    <w:name w:val="0D5A88FF4A814EBD8C191532CDFA4D21"/>
    <w:rsid w:val="003E2857"/>
    <w:pPr>
      <w:spacing w:after="160" w:line="259" w:lineRule="auto"/>
    </w:pPr>
  </w:style>
  <w:style w:type="paragraph" w:customStyle="1" w:styleId="B2BD4CDCA7854408BDEB69D3289FE87D">
    <w:name w:val="B2BD4CDCA7854408BDEB69D3289FE87D"/>
    <w:rsid w:val="003E28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1D861B-E57A-4C07-8FF4-8F9B4E11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1428</Words>
  <Characters>8142</Characters>
  <Application>Microsoft Office Word</Application>
  <DocSecurity>0</DocSecurity>
  <Lines>67</Lines>
  <Paragraphs>19</Paragraphs>
  <ScaleCrop>false</ScaleCrop>
  <Company>Texas Legislative Council</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2019-04-08T01:35:00Z</dcterms:modified>
</cp:coreProperties>
</file>

<file path=docProps/custom.xml><?xml version="1.0" encoding="utf-8"?>
<op:Properties xmlns:vt="http://schemas.openxmlformats.org/officeDocument/2006/docPropsVTypes" xmlns:op="http://schemas.openxmlformats.org/officeDocument/2006/custom-properties"/>
</file>