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5D7" w:rsidRDefault="004665D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5A2810309194A97A62E1D8954C2355F"/>
          </w:placeholder>
        </w:sdtPr>
        <w:sdtContent>
          <w:r w:rsidRPr="005C2A78">
            <w:rPr>
              <w:rFonts w:cs="Times New Roman"/>
              <w:b/>
              <w:szCs w:val="24"/>
              <w:u w:val="single"/>
            </w:rPr>
            <w:t>BILL ANALYSIS</w:t>
          </w:r>
        </w:sdtContent>
      </w:sdt>
    </w:p>
    <w:p w:rsidR="004665D7" w:rsidRPr="00585C31" w:rsidRDefault="004665D7" w:rsidP="000F1DF9">
      <w:pPr>
        <w:spacing w:after="0" w:line="240" w:lineRule="auto"/>
        <w:rPr>
          <w:rFonts w:cs="Times New Roman"/>
          <w:szCs w:val="24"/>
        </w:rPr>
      </w:pPr>
    </w:p>
    <w:p w:rsidR="004665D7" w:rsidRPr="00585C31" w:rsidRDefault="004665D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665D7" w:rsidTr="000F1DF9">
        <w:tc>
          <w:tcPr>
            <w:tcW w:w="2718" w:type="dxa"/>
          </w:tcPr>
          <w:p w:rsidR="004665D7" w:rsidRPr="005C2A78" w:rsidRDefault="004665D7" w:rsidP="006D756B">
            <w:pPr>
              <w:rPr>
                <w:rFonts w:cs="Times New Roman"/>
                <w:szCs w:val="24"/>
              </w:rPr>
            </w:pPr>
            <w:sdt>
              <w:sdtPr>
                <w:rPr>
                  <w:rFonts w:cs="Times New Roman"/>
                  <w:szCs w:val="24"/>
                </w:rPr>
                <w:alias w:val="Agency Title"/>
                <w:tag w:val="AgencyTitleContentControl"/>
                <w:id w:val="1920747753"/>
                <w:lock w:val="sdtContentLocked"/>
                <w:placeholder>
                  <w:docPart w:val="13BF9E68312442849B8AD98B1FC47D08"/>
                </w:placeholder>
              </w:sdtPr>
              <w:sdtEndPr>
                <w:rPr>
                  <w:rFonts w:cstheme="minorBidi"/>
                  <w:szCs w:val="22"/>
                </w:rPr>
              </w:sdtEndPr>
              <w:sdtContent>
                <w:r>
                  <w:rPr>
                    <w:rFonts w:cs="Times New Roman"/>
                    <w:szCs w:val="24"/>
                  </w:rPr>
                  <w:t>Senate Research Center</w:t>
                </w:r>
              </w:sdtContent>
            </w:sdt>
          </w:p>
        </w:tc>
        <w:tc>
          <w:tcPr>
            <w:tcW w:w="6858" w:type="dxa"/>
          </w:tcPr>
          <w:p w:rsidR="004665D7" w:rsidRPr="00FF6471" w:rsidRDefault="004665D7" w:rsidP="000F1DF9">
            <w:pPr>
              <w:jc w:val="right"/>
              <w:rPr>
                <w:rFonts w:cs="Times New Roman"/>
                <w:szCs w:val="24"/>
              </w:rPr>
            </w:pPr>
            <w:sdt>
              <w:sdtPr>
                <w:rPr>
                  <w:rFonts w:cs="Times New Roman"/>
                  <w:szCs w:val="24"/>
                </w:rPr>
                <w:alias w:val="Bill Number"/>
                <w:tag w:val="BillNumberOne"/>
                <w:id w:val="-410784069"/>
                <w:lock w:val="sdtContentLocked"/>
                <w:placeholder>
                  <w:docPart w:val="424B4A60CB9F4BF1A0048DAA73E322F8"/>
                </w:placeholder>
              </w:sdtPr>
              <w:sdtContent>
                <w:r>
                  <w:rPr>
                    <w:rFonts w:cs="Times New Roman"/>
                    <w:szCs w:val="24"/>
                  </w:rPr>
                  <w:t>C.S.S.B. 2373</w:t>
                </w:r>
              </w:sdtContent>
            </w:sdt>
          </w:p>
        </w:tc>
      </w:tr>
      <w:tr w:rsidR="004665D7" w:rsidTr="000F1DF9">
        <w:sdt>
          <w:sdtPr>
            <w:rPr>
              <w:rFonts w:cs="Times New Roman"/>
              <w:szCs w:val="24"/>
            </w:rPr>
            <w:alias w:val="TLCNumber"/>
            <w:tag w:val="TLCNumber"/>
            <w:id w:val="-542600604"/>
            <w:lock w:val="sdtLocked"/>
            <w:placeholder>
              <w:docPart w:val="F30A7A7FC4574E91976923F9C7CFA089"/>
            </w:placeholder>
          </w:sdtPr>
          <w:sdtContent>
            <w:tc>
              <w:tcPr>
                <w:tcW w:w="2718" w:type="dxa"/>
              </w:tcPr>
              <w:p w:rsidR="004665D7" w:rsidRPr="000F1DF9" w:rsidRDefault="004665D7" w:rsidP="00C65088">
                <w:pPr>
                  <w:rPr>
                    <w:rFonts w:cs="Times New Roman"/>
                    <w:szCs w:val="24"/>
                  </w:rPr>
                </w:pPr>
                <w:r>
                  <w:rPr>
                    <w:rFonts w:cs="Times New Roman"/>
                    <w:szCs w:val="24"/>
                  </w:rPr>
                  <w:t>86R27190 GRM-F</w:t>
                </w:r>
              </w:p>
            </w:tc>
          </w:sdtContent>
        </w:sdt>
        <w:tc>
          <w:tcPr>
            <w:tcW w:w="6858" w:type="dxa"/>
          </w:tcPr>
          <w:p w:rsidR="004665D7" w:rsidRPr="005C2A78" w:rsidRDefault="004665D7" w:rsidP="006D756B">
            <w:pPr>
              <w:jc w:val="right"/>
              <w:rPr>
                <w:rFonts w:cs="Times New Roman"/>
                <w:szCs w:val="24"/>
              </w:rPr>
            </w:pPr>
            <w:sdt>
              <w:sdtPr>
                <w:rPr>
                  <w:rFonts w:cs="Times New Roman"/>
                  <w:szCs w:val="24"/>
                </w:rPr>
                <w:alias w:val="Author Label"/>
                <w:tag w:val="By"/>
                <w:id w:val="72399597"/>
                <w:lock w:val="sdtLocked"/>
                <w:placeholder>
                  <w:docPart w:val="68F51DB370594712A4E28BA10F268AB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38CF012BBF0408CB73DFDC9BB5C593C"/>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29F67E48C7704D8F8BFA20B9D55397F8"/>
                </w:placeholder>
                <w:showingPlcHdr/>
              </w:sdtPr>
              <w:sdtContent/>
            </w:sdt>
          </w:p>
        </w:tc>
      </w:tr>
      <w:tr w:rsidR="004665D7" w:rsidTr="000F1DF9">
        <w:tc>
          <w:tcPr>
            <w:tcW w:w="2718" w:type="dxa"/>
          </w:tcPr>
          <w:p w:rsidR="004665D7" w:rsidRPr="00BC7495" w:rsidRDefault="004665D7" w:rsidP="000F1DF9">
            <w:pPr>
              <w:rPr>
                <w:rFonts w:cs="Times New Roman"/>
                <w:szCs w:val="24"/>
              </w:rPr>
            </w:pPr>
          </w:p>
        </w:tc>
        <w:sdt>
          <w:sdtPr>
            <w:rPr>
              <w:rFonts w:cs="Times New Roman"/>
              <w:szCs w:val="24"/>
            </w:rPr>
            <w:alias w:val="Committee"/>
            <w:tag w:val="Committee"/>
            <w:id w:val="1914272295"/>
            <w:lock w:val="sdtContentLocked"/>
            <w:placeholder>
              <w:docPart w:val="E6B1434D8F7E4D50A786B91C69BA96EA"/>
            </w:placeholder>
          </w:sdtPr>
          <w:sdtContent>
            <w:tc>
              <w:tcPr>
                <w:tcW w:w="6858" w:type="dxa"/>
              </w:tcPr>
              <w:p w:rsidR="004665D7" w:rsidRPr="00FF6471" w:rsidRDefault="004665D7" w:rsidP="000F1DF9">
                <w:pPr>
                  <w:jc w:val="right"/>
                  <w:rPr>
                    <w:rFonts w:cs="Times New Roman"/>
                    <w:szCs w:val="24"/>
                  </w:rPr>
                </w:pPr>
                <w:r>
                  <w:rPr>
                    <w:rFonts w:cs="Times New Roman"/>
                    <w:szCs w:val="24"/>
                  </w:rPr>
                  <w:t>State Affairs</w:t>
                </w:r>
              </w:p>
            </w:tc>
          </w:sdtContent>
        </w:sdt>
      </w:tr>
      <w:tr w:rsidR="004665D7" w:rsidTr="000F1DF9">
        <w:tc>
          <w:tcPr>
            <w:tcW w:w="2718" w:type="dxa"/>
          </w:tcPr>
          <w:p w:rsidR="004665D7" w:rsidRPr="00BC7495" w:rsidRDefault="004665D7" w:rsidP="000F1DF9">
            <w:pPr>
              <w:rPr>
                <w:rFonts w:cs="Times New Roman"/>
                <w:szCs w:val="24"/>
              </w:rPr>
            </w:pPr>
          </w:p>
        </w:tc>
        <w:sdt>
          <w:sdtPr>
            <w:rPr>
              <w:rFonts w:cs="Times New Roman"/>
              <w:szCs w:val="24"/>
            </w:rPr>
            <w:alias w:val="Date"/>
            <w:tag w:val="DateContentControl"/>
            <w:id w:val="1178081906"/>
            <w:lock w:val="sdtLocked"/>
            <w:placeholder>
              <w:docPart w:val="D698F6823D3748C7B1D9154D857FB89F"/>
            </w:placeholder>
            <w:date w:fullDate="2019-04-16T00:00:00Z">
              <w:dateFormat w:val="M/d/yyyy"/>
              <w:lid w:val="en-US"/>
              <w:storeMappedDataAs w:val="dateTime"/>
              <w:calendar w:val="gregorian"/>
            </w:date>
          </w:sdtPr>
          <w:sdtContent>
            <w:tc>
              <w:tcPr>
                <w:tcW w:w="6858" w:type="dxa"/>
              </w:tcPr>
              <w:p w:rsidR="004665D7" w:rsidRPr="00FF6471" w:rsidRDefault="004665D7" w:rsidP="000F1DF9">
                <w:pPr>
                  <w:jc w:val="right"/>
                  <w:rPr>
                    <w:rFonts w:cs="Times New Roman"/>
                    <w:szCs w:val="24"/>
                  </w:rPr>
                </w:pPr>
                <w:r>
                  <w:rPr>
                    <w:rFonts w:cs="Times New Roman"/>
                    <w:szCs w:val="24"/>
                  </w:rPr>
                  <w:t>4/16/2019</w:t>
                </w:r>
              </w:p>
            </w:tc>
          </w:sdtContent>
        </w:sdt>
      </w:tr>
      <w:tr w:rsidR="004665D7" w:rsidTr="000F1DF9">
        <w:tc>
          <w:tcPr>
            <w:tcW w:w="2718" w:type="dxa"/>
          </w:tcPr>
          <w:p w:rsidR="004665D7" w:rsidRPr="00BC7495" w:rsidRDefault="004665D7" w:rsidP="000F1DF9">
            <w:pPr>
              <w:rPr>
                <w:rFonts w:cs="Times New Roman"/>
                <w:szCs w:val="24"/>
              </w:rPr>
            </w:pPr>
          </w:p>
        </w:tc>
        <w:sdt>
          <w:sdtPr>
            <w:rPr>
              <w:rFonts w:cs="Times New Roman"/>
              <w:szCs w:val="24"/>
            </w:rPr>
            <w:alias w:val="BA Version"/>
            <w:tag w:val="BAVersion"/>
            <w:id w:val="-1685590809"/>
            <w:lock w:val="sdtContentLocked"/>
            <w:placeholder>
              <w:docPart w:val="76868E565AC543D2B65F5F5D889B2517"/>
            </w:placeholder>
          </w:sdtPr>
          <w:sdtContent>
            <w:tc>
              <w:tcPr>
                <w:tcW w:w="6858" w:type="dxa"/>
              </w:tcPr>
              <w:p w:rsidR="004665D7" w:rsidRPr="00FF6471" w:rsidRDefault="004665D7" w:rsidP="000F1DF9">
                <w:pPr>
                  <w:jc w:val="right"/>
                  <w:rPr>
                    <w:rFonts w:cs="Times New Roman"/>
                    <w:szCs w:val="24"/>
                  </w:rPr>
                </w:pPr>
                <w:r>
                  <w:rPr>
                    <w:rFonts w:cs="Times New Roman"/>
                    <w:szCs w:val="24"/>
                  </w:rPr>
                  <w:t>Committee Report (Substituted)</w:t>
                </w:r>
              </w:p>
            </w:tc>
          </w:sdtContent>
        </w:sdt>
      </w:tr>
    </w:tbl>
    <w:p w:rsidR="004665D7" w:rsidRPr="00FF6471" w:rsidRDefault="004665D7" w:rsidP="000F1DF9">
      <w:pPr>
        <w:spacing w:after="0" w:line="240" w:lineRule="auto"/>
        <w:rPr>
          <w:rFonts w:cs="Times New Roman"/>
          <w:szCs w:val="24"/>
        </w:rPr>
      </w:pPr>
    </w:p>
    <w:p w:rsidR="004665D7" w:rsidRPr="00FF6471" w:rsidRDefault="004665D7" w:rsidP="000F1DF9">
      <w:pPr>
        <w:spacing w:after="0" w:line="240" w:lineRule="auto"/>
        <w:rPr>
          <w:rFonts w:cs="Times New Roman"/>
          <w:szCs w:val="24"/>
        </w:rPr>
      </w:pPr>
    </w:p>
    <w:p w:rsidR="004665D7" w:rsidRPr="00FF6471" w:rsidRDefault="004665D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30B60E13BD0436CA8EEC805868ED2AD"/>
        </w:placeholder>
      </w:sdtPr>
      <w:sdtContent>
        <w:p w:rsidR="004665D7" w:rsidRDefault="004665D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9F5FA6FAAEB4960B96E135DAABFC75F"/>
        </w:placeholder>
      </w:sdtPr>
      <w:sdtContent>
        <w:p w:rsidR="004665D7" w:rsidRDefault="004665D7" w:rsidP="00FC0759">
          <w:pPr>
            <w:pStyle w:val="NormalWeb"/>
            <w:spacing w:before="0" w:beforeAutospacing="0" w:after="0" w:afterAutospacing="0"/>
            <w:jc w:val="both"/>
            <w:divId w:val="892347495"/>
            <w:rPr>
              <w:rFonts w:eastAsia="Times New Roman"/>
              <w:bCs/>
            </w:rPr>
          </w:pPr>
        </w:p>
        <w:p w:rsidR="004665D7" w:rsidRPr="00FC0759" w:rsidRDefault="004665D7" w:rsidP="00FC0759">
          <w:pPr>
            <w:pStyle w:val="NormalWeb"/>
            <w:spacing w:before="0" w:beforeAutospacing="0" w:after="0" w:afterAutospacing="0"/>
            <w:jc w:val="both"/>
            <w:divId w:val="892347495"/>
          </w:pPr>
          <w:r w:rsidRPr="00FC0759">
            <w:t>Social media websites have become the primary public forum for the exchange of ideas. While almost all speech is protected from governmental censorship, privately owned digital spaces that facilitate public speech present a novel challenge. Although these sites are privately owned, the nearly universal adoption of a few sites evidences a developing need for protection from speech selection by social media companies.</w:t>
          </w:r>
        </w:p>
        <w:p w:rsidR="004665D7" w:rsidRPr="00FC0759" w:rsidRDefault="004665D7" w:rsidP="00FC0759">
          <w:pPr>
            <w:pStyle w:val="NormalWeb"/>
            <w:spacing w:before="0" w:beforeAutospacing="0" w:after="0" w:afterAutospacing="0"/>
            <w:jc w:val="both"/>
            <w:divId w:val="892347495"/>
          </w:pPr>
          <w:r w:rsidRPr="00FC0759">
            <w:t> </w:t>
          </w:r>
        </w:p>
        <w:p w:rsidR="004665D7" w:rsidRPr="00FC0759" w:rsidRDefault="004665D7" w:rsidP="00FC0759">
          <w:pPr>
            <w:pStyle w:val="NormalWeb"/>
            <w:spacing w:before="0" w:beforeAutospacing="0" w:after="0" w:afterAutospacing="0"/>
            <w:jc w:val="both"/>
            <w:divId w:val="892347495"/>
          </w:pPr>
          <w:r w:rsidRPr="00FC0759">
            <w:t>S.B. 2373 attempts to prevent the companies that control the new public square from choosing winners and losers in public discourse by providing redress for those who are silenced online. (Original Author's/Sponsor's Statement of Intent)</w:t>
          </w:r>
        </w:p>
        <w:p w:rsidR="004665D7" w:rsidRPr="00D70925" w:rsidRDefault="004665D7" w:rsidP="00FC0759">
          <w:pPr>
            <w:spacing w:after="0" w:line="240" w:lineRule="auto"/>
            <w:jc w:val="both"/>
            <w:rPr>
              <w:rFonts w:eastAsia="Times New Roman" w:cs="Times New Roman"/>
              <w:bCs/>
              <w:szCs w:val="24"/>
            </w:rPr>
          </w:pPr>
        </w:p>
      </w:sdtContent>
    </w:sdt>
    <w:p w:rsidR="004665D7" w:rsidRDefault="004665D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2373 </w:t>
      </w:r>
      <w:bookmarkStart w:id="1" w:name="AmendsCurrentLaw"/>
      <w:bookmarkEnd w:id="1"/>
      <w:r>
        <w:rPr>
          <w:rFonts w:cs="Times New Roman"/>
          <w:szCs w:val="24"/>
        </w:rPr>
        <w:t>amends current law relating to certain deceptive trade practices by interactive computer services.</w:t>
      </w:r>
    </w:p>
    <w:p w:rsidR="004665D7" w:rsidRPr="00FC0759" w:rsidRDefault="004665D7" w:rsidP="000F1DF9">
      <w:pPr>
        <w:spacing w:after="0" w:line="240" w:lineRule="auto"/>
        <w:jc w:val="both"/>
        <w:rPr>
          <w:rFonts w:eastAsia="Times New Roman" w:cs="Times New Roman"/>
          <w:szCs w:val="24"/>
        </w:rPr>
      </w:pPr>
    </w:p>
    <w:p w:rsidR="004665D7" w:rsidRPr="005C2A78" w:rsidRDefault="004665D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21127085CC141D793020E4516CE89C8"/>
          </w:placeholder>
        </w:sdtPr>
        <w:sdtContent>
          <w:r>
            <w:rPr>
              <w:rFonts w:eastAsia="Times New Roman" w:cs="Times New Roman"/>
              <w:b/>
              <w:szCs w:val="24"/>
              <w:u w:val="single"/>
            </w:rPr>
            <w:t>RULEMAKING AUTHORITY</w:t>
          </w:r>
        </w:sdtContent>
      </w:sdt>
    </w:p>
    <w:p w:rsidR="004665D7" w:rsidRPr="006529C4" w:rsidRDefault="004665D7" w:rsidP="00774EC7">
      <w:pPr>
        <w:spacing w:after="0" w:line="240" w:lineRule="auto"/>
        <w:jc w:val="both"/>
        <w:rPr>
          <w:rFonts w:cs="Times New Roman"/>
          <w:szCs w:val="24"/>
        </w:rPr>
      </w:pPr>
    </w:p>
    <w:p w:rsidR="004665D7" w:rsidRPr="006529C4" w:rsidRDefault="004665D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665D7" w:rsidRPr="006529C4" w:rsidRDefault="004665D7" w:rsidP="00774EC7">
      <w:pPr>
        <w:spacing w:after="0" w:line="240" w:lineRule="auto"/>
        <w:jc w:val="both"/>
        <w:rPr>
          <w:rFonts w:cs="Times New Roman"/>
          <w:szCs w:val="24"/>
        </w:rPr>
      </w:pPr>
    </w:p>
    <w:p w:rsidR="004665D7" w:rsidRPr="005C2A78" w:rsidRDefault="004665D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EF2C243E6904AA488AF8CB6AEF0207D"/>
          </w:placeholder>
        </w:sdtPr>
        <w:sdtContent>
          <w:r>
            <w:rPr>
              <w:rFonts w:eastAsia="Times New Roman" w:cs="Times New Roman"/>
              <w:b/>
              <w:szCs w:val="24"/>
              <w:u w:val="single"/>
            </w:rPr>
            <w:t>SECTION BY SECTION ANALYSIS</w:t>
          </w:r>
        </w:sdtContent>
      </w:sdt>
    </w:p>
    <w:p w:rsidR="004665D7" w:rsidRPr="005C2A78" w:rsidRDefault="004665D7" w:rsidP="000F1DF9">
      <w:pPr>
        <w:spacing w:after="0" w:line="240" w:lineRule="auto"/>
        <w:jc w:val="both"/>
        <w:rPr>
          <w:rFonts w:eastAsia="Times New Roman" w:cs="Times New Roman"/>
          <w:szCs w:val="24"/>
        </w:rPr>
      </w:pPr>
    </w:p>
    <w:p w:rsidR="004665D7" w:rsidRDefault="004665D7" w:rsidP="00060045">
      <w:pPr>
        <w:tabs>
          <w:tab w:val="left" w:pos="2261"/>
        </w:tabs>
        <w:spacing w:after="0" w:line="240" w:lineRule="auto"/>
        <w:jc w:val="both"/>
        <w:rPr>
          <w:rFonts w:eastAsia="Times New Roman" w:cs="Times New Roman"/>
          <w:szCs w:val="24"/>
        </w:rPr>
      </w:pPr>
      <w:r>
        <w:rPr>
          <w:rFonts w:eastAsia="Times New Roman" w:cs="Times New Roman"/>
          <w:szCs w:val="24"/>
        </w:rPr>
        <w:t xml:space="preserve">SECTION 1. Provides that this Act may be cited as the Social Media Deceptive Trade Practices Act. </w:t>
      </w:r>
    </w:p>
    <w:p w:rsidR="004665D7" w:rsidRDefault="004665D7" w:rsidP="00060045">
      <w:pPr>
        <w:tabs>
          <w:tab w:val="left" w:pos="2261"/>
        </w:tabs>
        <w:spacing w:after="0" w:line="240" w:lineRule="auto"/>
        <w:jc w:val="both"/>
        <w:rPr>
          <w:rFonts w:eastAsia="Times New Roman" w:cs="Times New Roman"/>
          <w:szCs w:val="24"/>
        </w:rPr>
      </w:pPr>
    </w:p>
    <w:p w:rsidR="004665D7" w:rsidRDefault="004665D7" w:rsidP="00060045">
      <w:pPr>
        <w:tabs>
          <w:tab w:val="left" w:pos="2261"/>
        </w:tabs>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Amends Chapter 17, Business &amp; Commerce Code, by adding Subchapter M, as follows:</w:t>
      </w:r>
    </w:p>
    <w:p w:rsidR="004665D7" w:rsidRDefault="004665D7" w:rsidP="00060045">
      <w:pPr>
        <w:tabs>
          <w:tab w:val="left" w:pos="2261"/>
        </w:tabs>
        <w:spacing w:after="0" w:line="240" w:lineRule="auto"/>
        <w:jc w:val="both"/>
        <w:rPr>
          <w:rFonts w:eastAsia="Times New Roman" w:cs="Times New Roman"/>
          <w:szCs w:val="24"/>
        </w:rPr>
      </w:pPr>
    </w:p>
    <w:p w:rsidR="004665D7" w:rsidRDefault="004665D7" w:rsidP="00060045">
      <w:pPr>
        <w:tabs>
          <w:tab w:val="left" w:pos="2261"/>
        </w:tabs>
        <w:spacing w:after="0" w:line="240" w:lineRule="auto"/>
        <w:jc w:val="center"/>
        <w:rPr>
          <w:rFonts w:eastAsia="Times New Roman" w:cs="Times New Roman"/>
          <w:szCs w:val="24"/>
        </w:rPr>
      </w:pPr>
      <w:r>
        <w:rPr>
          <w:rFonts w:eastAsia="Times New Roman" w:cs="Times New Roman"/>
          <w:szCs w:val="24"/>
        </w:rPr>
        <w:t>SUBCHAPTER M. DISCOURSE ON INTERACTIVE WEB-BASED PLATFORMS</w:t>
      </w:r>
    </w:p>
    <w:p w:rsidR="004665D7" w:rsidRDefault="004665D7" w:rsidP="00060045">
      <w:pPr>
        <w:tabs>
          <w:tab w:val="left" w:pos="2261"/>
        </w:tabs>
        <w:spacing w:after="0" w:line="240" w:lineRule="auto"/>
        <w:jc w:val="center"/>
        <w:rPr>
          <w:rFonts w:eastAsia="Times New Roman" w:cs="Times New Roman"/>
          <w:szCs w:val="24"/>
        </w:rPr>
      </w:pPr>
    </w:p>
    <w:p w:rsidR="004665D7" w:rsidRDefault="004665D7" w:rsidP="00060045">
      <w:pPr>
        <w:tabs>
          <w:tab w:val="left" w:pos="2261"/>
        </w:tabs>
        <w:spacing w:after="0" w:line="240" w:lineRule="auto"/>
        <w:ind w:left="720"/>
        <w:jc w:val="both"/>
        <w:rPr>
          <w:rFonts w:eastAsia="Times New Roman" w:cs="Times New Roman"/>
          <w:szCs w:val="24"/>
        </w:rPr>
      </w:pPr>
      <w:r>
        <w:rPr>
          <w:rFonts w:eastAsia="Times New Roman" w:cs="Times New Roman"/>
          <w:szCs w:val="24"/>
        </w:rPr>
        <w:t>Sec. 17.961. DEFINITIONS. Defines "interactive computer service" and "user."</w:t>
      </w:r>
    </w:p>
    <w:p w:rsidR="004665D7" w:rsidRDefault="004665D7" w:rsidP="00060045">
      <w:pPr>
        <w:tabs>
          <w:tab w:val="left" w:pos="2261"/>
        </w:tabs>
        <w:spacing w:after="0" w:line="240" w:lineRule="auto"/>
        <w:ind w:left="720"/>
        <w:jc w:val="both"/>
        <w:rPr>
          <w:rFonts w:eastAsia="Times New Roman" w:cs="Times New Roman"/>
          <w:szCs w:val="24"/>
        </w:rPr>
      </w:pPr>
    </w:p>
    <w:p w:rsidR="004665D7" w:rsidRDefault="004665D7" w:rsidP="00060045">
      <w:pPr>
        <w:tabs>
          <w:tab w:val="left" w:pos="2261"/>
        </w:tabs>
        <w:spacing w:after="0" w:line="240" w:lineRule="auto"/>
        <w:ind w:left="720"/>
        <w:jc w:val="both"/>
        <w:rPr>
          <w:rFonts w:eastAsia="Times New Roman" w:cs="Times New Roman"/>
          <w:szCs w:val="24"/>
        </w:rPr>
      </w:pPr>
      <w:r>
        <w:rPr>
          <w:rFonts w:eastAsia="Times New Roman" w:cs="Times New Roman"/>
          <w:szCs w:val="24"/>
        </w:rPr>
        <w:t xml:space="preserve">Sec. 17.962. INAPPLICABILITY OF SUBCHAPTER. Provides that this subchapter does not apply to an Internet service provider as defined by Section 324.055 (Unauthorized Creation of, Access to, or Use of Zombies or Botnets; Private Action). </w:t>
      </w:r>
    </w:p>
    <w:p w:rsidR="004665D7" w:rsidRDefault="004665D7" w:rsidP="00060045">
      <w:pPr>
        <w:tabs>
          <w:tab w:val="left" w:pos="2261"/>
        </w:tabs>
        <w:spacing w:after="0" w:line="240" w:lineRule="auto"/>
        <w:ind w:left="720"/>
        <w:jc w:val="both"/>
        <w:rPr>
          <w:rFonts w:eastAsia="Times New Roman" w:cs="Times New Roman"/>
          <w:szCs w:val="24"/>
        </w:rPr>
      </w:pPr>
    </w:p>
    <w:p w:rsidR="004665D7" w:rsidRDefault="004665D7" w:rsidP="00060045">
      <w:pPr>
        <w:tabs>
          <w:tab w:val="left" w:pos="2261"/>
        </w:tabs>
        <w:spacing w:after="0" w:line="240" w:lineRule="auto"/>
        <w:ind w:left="720"/>
        <w:jc w:val="both"/>
        <w:rPr>
          <w:rFonts w:eastAsia="Times New Roman" w:cs="Times New Roman"/>
          <w:szCs w:val="24"/>
        </w:rPr>
      </w:pPr>
      <w:r>
        <w:rPr>
          <w:rFonts w:eastAsia="Times New Roman" w:cs="Times New Roman"/>
          <w:szCs w:val="24"/>
        </w:rPr>
        <w:t xml:space="preserve">Sec. 17.963. UNLAWFUL ACTS. Prohibits an interactive computer service that represents the service as viewpoint neutral, impartial, or non-biased, except as provided by Subsection (b), from on the basis of the content or viewpoint expressed blocking a user's speech, censoring a user's speech, banning a user, removing a user's speech, shadow banning a user, de-platforming a user, de-boosting a user's speech, de-monetizing a user, or otherwise restricting the speech of a user. </w:t>
      </w:r>
    </w:p>
    <w:p w:rsidR="004665D7" w:rsidRDefault="004665D7" w:rsidP="00060045">
      <w:pPr>
        <w:tabs>
          <w:tab w:val="left" w:pos="2261"/>
        </w:tabs>
        <w:spacing w:after="0" w:line="240" w:lineRule="auto"/>
        <w:ind w:left="720"/>
        <w:jc w:val="both"/>
        <w:rPr>
          <w:rFonts w:eastAsia="Times New Roman" w:cs="Times New Roman"/>
          <w:szCs w:val="24"/>
        </w:rPr>
      </w:pPr>
    </w:p>
    <w:p w:rsidR="004665D7" w:rsidRDefault="004665D7" w:rsidP="00060045">
      <w:pPr>
        <w:tabs>
          <w:tab w:val="left" w:pos="2261"/>
        </w:tabs>
        <w:spacing w:after="0" w:line="240" w:lineRule="auto"/>
        <w:ind w:left="1440"/>
        <w:jc w:val="both"/>
        <w:rPr>
          <w:rFonts w:eastAsia="Times New Roman" w:cs="Times New Roman"/>
          <w:szCs w:val="24"/>
        </w:rPr>
      </w:pPr>
      <w:r>
        <w:rPr>
          <w:rFonts w:eastAsia="Times New Roman" w:cs="Times New Roman"/>
          <w:szCs w:val="24"/>
        </w:rPr>
        <w:t>(b) Provides that, pursuant to 47 U.S.C. Section 230(c), it is a defense to liability under this section that an interactive computer service:</w:t>
      </w:r>
    </w:p>
    <w:p w:rsidR="004665D7" w:rsidRDefault="004665D7" w:rsidP="00060045">
      <w:pPr>
        <w:tabs>
          <w:tab w:val="left" w:pos="2261"/>
        </w:tabs>
        <w:spacing w:after="0" w:line="240" w:lineRule="auto"/>
        <w:ind w:left="1440"/>
        <w:jc w:val="both"/>
        <w:rPr>
          <w:rFonts w:eastAsia="Times New Roman" w:cs="Times New Roman"/>
          <w:szCs w:val="24"/>
        </w:rPr>
      </w:pPr>
    </w:p>
    <w:p w:rsidR="004665D7" w:rsidRDefault="004665D7" w:rsidP="00060045">
      <w:pPr>
        <w:tabs>
          <w:tab w:val="left" w:pos="2261"/>
        </w:tabs>
        <w:spacing w:after="0" w:line="240" w:lineRule="auto"/>
        <w:ind w:left="2160"/>
        <w:jc w:val="both"/>
        <w:rPr>
          <w:rFonts w:eastAsia="Times New Roman" w:cs="Times New Roman"/>
          <w:szCs w:val="24"/>
        </w:rPr>
      </w:pPr>
      <w:r>
        <w:rPr>
          <w:rFonts w:eastAsia="Times New Roman" w:cs="Times New Roman"/>
          <w:szCs w:val="24"/>
        </w:rPr>
        <w:t>(1) voluntarily and in good faith acted to restrict access to or availability of content that is objectively considered to be obscene, lewd, lascivious, filthy, excessively violent, harassing, or otherwise objectionable, whether or not such content is constitutionally protected; or</w:t>
      </w:r>
    </w:p>
    <w:p w:rsidR="004665D7" w:rsidRDefault="004665D7" w:rsidP="00060045">
      <w:pPr>
        <w:tabs>
          <w:tab w:val="left" w:pos="2261"/>
        </w:tabs>
        <w:spacing w:after="0" w:line="240" w:lineRule="auto"/>
        <w:ind w:left="2160"/>
        <w:jc w:val="both"/>
        <w:rPr>
          <w:rFonts w:eastAsia="Times New Roman" w:cs="Times New Roman"/>
          <w:szCs w:val="24"/>
        </w:rPr>
      </w:pPr>
    </w:p>
    <w:p w:rsidR="004665D7" w:rsidRDefault="004665D7" w:rsidP="00060045">
      <w:pPr>
        <w:tabs>
          <w:tab w:val="left" w:pos="2261"/>
        </w:tabs>
        <w:spacing w:after="0" w:line="240" w:lineRule="auto"/>
        <w:ind w:left="2160"/>
        <w:jc w:val="both"/>
        <w:rPr>
          <w:rFonts w:eastAsia="Times New Roman" w:cs="Times New Roman"/>
          <w:szCs w:val="24"/>
        </w:rPr>
      </w:pPr>
      <w:r>
        <w:rPr>
          <w:rFonts w:eastAsia="Times New Roman" w:cs="Times New Roman"/>
          <w:szCs w:val="24"/>
        </w:rPr>
        <w:t>(2) acted to enable or make available the technical means to restrict access to content described in Subdivision (1).</w:t>
      </w:r>
    </w:p>
    <w:p w:rsidR="004665D7" w:rsidRDefault="004665D7" w:rsidP="00060045">
      <w:pPr>
        <w:tabs>
          <w:tab w:val="left" w:pos="2261"/>
        </w:tabs>
        <w:spacing w:after="0" w:line="240" w:lineRule="auto"/>
        <w:ind w:left="2160"/>
        <w:jc w:val="both"/>
        <w:rPr>
          <w:rFonts w:eastAsia="Times New Roman" w:cs="Times New Roman"/>
          <w:szCs w:val="24"/>
        </w:rPr>
      </w:pPr>
    </w:p>
    <w:p w:rsidR="004665D7" w:rsidRDefault="004665D7" w:rsidP="00060045">
      <w:pPr>
        <w:tabs>
          <w:tab w:val="left" w:pos="2261"/>
        </w:tabs>
        <w:spacing w:after="0" w:line="240" w:lineRule="auto"/>
        <w:ind w:left="720"/>
        <w:jc w:val="both"/>
        <w:rPr>
          <w:rFonts w:eastAsia="Times New Roman" w:cs="Times New Roman"/>
          <w:szCs w:val="24"/>
        </w:rPr>
      </w:pPr>
      <w:r>
        <w:rPr>
          <w:rFonts w:eastAsia="Times New Roman" w:cs="Times New Roman"/>
          <w:szCs w:val="24"/>
        </w:rPr>
        <w:t xml:space="preserve">Sec. 17.964. DECEPTIVE TRADE PRACTICE. Provides that a violation of this subchapter is a false, misleading, or deceptive act or practice within the meaning of Section 17.46 and is actionable in a public suit brought under Subchapter E (Deceptive Trade Practices and Consumer Protection). </w:t>
      </w:r>
    </w:p>
    <w:p w:rsidR="004665D7" w:rsidRPr="005C2A78" w:rsidRDefault="004665D7" w:rsidP="00060045">
      <w:pPr>
        <w:spacing w:after="0" w:line="240" w:lineRule="auto"/>
        <w:jc w:val="both"/>
        <w:rPr>
          <w:rFonts w:eastAsia="Times New Roman" w:cs="Times New Roman"/>
          <w:szCs w:val="24"/>
        </w:rPr>
      </w:pPr>
    </w:p>
    <w:p w:rsidR="004665D7" w:rsidRPr="00C8671F" w:rsidRDefault="004665D7" w:rsidP="00060045">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Effective date: September 1, 2019. </w:t>
      </w:r>
      <w:r w:rsidRPr="005C2A78">
        <w:rPr>
          <w:rFonts w:eastAsia="Times New Roman" w:cs="Times New Roman"/>
          <w:szCs w:val="24"/>
        </w:rPr>
        <w:t xml:space="preserve"> </w:t>
      </w:r>
    </w:p>
    <w:sectPr w:rsidR="004665D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8D7" w:rsidRDefault="00DD58D7" w:rsidP="000F1DF9">
      <w:pPr>
        <w:spacing w:after="0" w:line="240" w:lineRule="auto"/>
      </w:pPr>
      <w:r>
        <w:separator/>
      </w:r>
    </w:p>
  </w:endnote>
  <w:endnote w:type="continuationSeparator" w:id="0">
    <w:p w:rsidR="00DD58D7" w:rsidRDefault="00DD58D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D58D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665D7">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665D7">
                <w:rPr>
                  <w:sz w:val="20"/>
                  <w:szCs w:val="20"/>
                </w:rPr>
                <w:t>C.S.S.B. 2373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665D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D58D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665D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665D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8D7" w:rsidRDefault="00DD58D7" w:rsidP="000F1DF9">
      <w:pPr>
        <w:spacing w:after="0" w:line="240" w:lineRule="auto"/>
      </w:pPr>
      <w:r>
        <w:separator/>
      </w:r>
    </w:p>
  </w:footnote>
  <w:footnote w:type="continuationSeparator" w:id="0">
    <w:p w:rsidR="00DD58D7" w:rsidRDefault="00DD58D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665D7"/>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D58D7"/>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40A56"/>
  <w15:docId w15:val="{1D5C0933-1403-4D7C-89C4-44B18B766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665D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34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826E1" w:rsidP="001826E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5A2810309194A97A62E1D8954C2355F"/>
        <w:category>
          <w:name w:val="General"/>
          <w:gallery w:val="placeholder"/>
        </w:category>
        <w:types>
          <w:type w:val="bbPlcHdr"/>
        </w:types>
        <w:behaviors>
          <w:behavior w:val="content"/>
        </w:behaviors>
        <w:guid w:val="{33699ACD-C853-4ECE-8D0B-647F1E0289C9}"/>
      </w:docPartPr>
      <w:docPartBody>
        <w:p w:rsidR="00000000" w:rsidRDefault="006F7D4A"/>
      </w:docPartBody>
    </w:docPart>
    <w:docPart>
      <w:docPartPr>
        <w:name w:val="13BF9E68312442849B8AD98B1FC47D08"/>
        <w:category>
          <w:name w:val="General"/>
          <w:gallery w:val="placeholder"/>
        </w:category>
        <w:types>
          <w:type w:val="bbPlcHdr"/>
        </w:types>
        <w:behaviors>
          <w:behavior w:val="content"/>
        </w:behaviors>
        <w:guid w:val="{450B5367-24F9-4A8E-9EBE-0429694A6CE3}"/>
      </w:docPartPr>
      <w:docPartBody>
        <w:p w:rsidR="00000000" w:rsidRDefault="006F7D4A"/>
      </w:docPartBody>
    </w:docPart>
    <w:docPart>
      <w:docPartPr>
        <w:name w:val="424B4A60CB9F4BF1A0048DAA73E322F8"/>
        <w:category>
          <w:name w:val="General"/>
          <w:gallery w:val="placeholder"/>
        </w:category>
        <w:types>
          <w:type w:val="bbPlcHdr"/>
        </w:types>
        <w:behaviors>
          <w:behavior w:val="content"/>
        </w:behaviors>
        <w:guid w:val="{BE4D2CCC-7776-41C6-AAE1-D7AEBAE84836}"/>
      </w:docPartPr>
      <w:docPartBody>
        <w:p w:rsidR="00000000" w:rsidRDefault="006F7D4A"/>
      </w:docPartBody>
    </w:docPart>
    <w:docPart>
      <w:docPartPr>
        <w:name w:val="F30A7A7FC4574E91976923F9C7CFA089"/>
        <w:category>
          <w:name w:val="General"/>
          <w:gallery w:val="placeholder"/>
        </w:category>
        <w:types>
          <w:type w:val="bbPlcHdr"/>
        </w:types>
        <w:behaviors>
          <w:behavior w:val="content"/>
        </w:behaviors>
        <w:guid w:val="{517607D0-11E2-49D9-8D6F-7EC75C21942F}"/>
      </w:docPartPr>
      <w:docPartBody>
        <w:p w:rsidR="00000000" w:rsidRDefault="006F7D4A"/>
      </w:docPartBody>
    </w:docPart>
    <w:docPart>
      <w:docPartPr>
        <w:name w:val="68F51DB370594712A4E28BA10F268AB6"/>
        <w:category>
          <w:name w:val="General"/>
          <w:gallery w:val="placeholder"/>
        </w:category>
        <w:types>
          <w:type w:val="bbPlcHdr"/>
        </w:types>
        <w:behaviors>
          <w:behavior w:val="content"/>
        </w:behaviors>
        <w:guid w:val="{20CF83DA-D5CD-4B57-B1BB-C5043723F606}"/>
      </w:docPartPr>
      <w:docPartBody>
        <w:p w:rsidR="00000000" w:rsidRDefault="006F7D4A"/>
      </w:docPartBody>
    </w:docPart>
    <w:docPart>
      <w:docPartPr>
        <w:name w:val="838CF012BBF0408CB73DFDC9BB5C593C"/>
        <w:category>
          <w:name w:val="General"/>
          <w:gallery w:val="placeholder"/>
        </w:category>
        <w:types>
          <w:type w:val="bbPlcHdr"/>
        </w:types>
        <w:behaviors>
          <w:behavior w:val="content"/>
        </w:behaviors>
        <w:guid w:val="{530DB8EC-BF24-44DD-A841-1E09F515C44A}"/>
      </w:docPartPr>
      <w:docPartBody>
        <w:p w:rsidR="00000000" w:rsidRDefault="006F7D4A"/>
      </w:docPartBody>
    </w:docPart>
    <w:docPart>
      <w:docPartPr>
        <w:name w:val="29F67E48C7704D8F8BFA20B9D55397F8"/>
        <w:category>
          <w:name w:val="General"/>
          <w:gallery w:val="placeholder"/>
        </w:category>
        <w:types>
          <w:type w:val="bbPlcHdr"/>
        </w:types>
        <w:behaviors>
          <w:behavior w:val="content"/>
        </w:behaviors>
        <w:guid w:val="{BF6AC8CE-0FDC-4F6B-93F8-6A0D3BE3371A}"/>
      </w:docPartPr>
      <w:docPartBody>
        <w:p w:rsidR="00000000" w:rsidRDefault="006F7D4A"/>
      </w:docPartBody>
    </w:docPart>
    <w:docPart>
      <w:docPartPr>
        <w:name w:val="E6B1434D8F7E4D50A786B91C69BA96EA"/>
        <w:category>
          <w:name w:val="General"/>
          <w:gallery w:val="placeholder"/>
        </w:category>
        <w:types>
          <w:type w:val="bbPlcHdr"/>
        </w:types>
        <w:behaviors>
          <w:behavior w:val="content"/>
        </w:behaviors>
        <w:guid w:val="{44D48DB1-9DA0-4EAD-B526-19D2440A3AF3}"/>
      </w:docPartPr>
      <w:docPartBody>
        <w:p w:rsidR="00000000" w:rsidRDefault="006F7D4A"/>
      </w:docPartBody>
    </w:docPart>
    <w:docPart>
      <w:docPartPr>
        <w:name w:val="D698F6823D3748C7B1D9154D857FB89F"/>
        <w:category>
          <w:name w:val="General"/>
          <w:gallery w:val="placeholder"/>
        </w:category>
        <w:types>
          <w:type w:val="bbPlcHdr"/>
        </w:types>
        <w:behaviors>
          <w:behavior w:val="content"/>
        </w:behaviors>
        <w:guid w:val="{2331592E-3B27-4E81-B0D4-1EE6458D300B}"/>
      </w:docPartPr>
      <w:docPartBody>
        <w:p w:rsidR="00000000" w:rsidRDefault="001826E1" w:rsidP="001826E1">
          <w:pPr>
            <w:pStyle w:val="D698F6823D3748C7B1D9154D857FB89F"/>
          </w:pPr>
          <w:r w:rsidRPr="00A30DD1">
            <w:rPr>
              <w:rStyle w:val="PlaceholderText"/>
            </w:rPr>
            <w:t>Click here to enter a date.</w:t>
          </w:r>
        </w:p>
      </w:docPartBody>
    </w:docPart>
    <w:docPart>
      <w:docPartPr>
        <w:name w:val="76868E565AC543D2B65F5F5D889B2517"/>
        <w:category>
          <w:name w:val="General"/>
          <w:gallery w:val="placeholder"/>
        </w:category>
        <w:types>
          <w:type w:val="bbPlcHdr"/>
        </w:types>
        <w:behaviors>
          <w:behavior w:val="content"/>
        </w:behaviors>
        <w:guid w:val="{75383264-643F-49DA-92F3-C9244E51C3DA}"/>
      </w:docPartPr>
      <w:docPartBody>
        <w:p w:rsidR="00000000" w:rsidRDefault="006F7D4A"/>
      </w:docPartBody>
    </w:docPart>
    <w:docPart>
      <w:docPartPr>
        <w:name w:val="830B60E13BD0436CA8EEC805868ED2AD"/>
        <w:category>
          <w:name w:val="General"/>
          <w:gallery w:val="placeholder"/>
        </w:category>
        <w:types>
          <w:type w:val="bbPlcHdr"/>
        </w:types>
        <w:behaviors>
          <w:behavior w:val="content"/>
        </w:behaviors>
        <w:guid w:val="{4A4DF63F-6433-4AEF-9E7A-90484FC8B490}"/>
      </w:docPartPr>
      <w:docPartBody>
        <w:p w:rsidR="00000000" w:rsidRDefault="006F7D4A"/>
      </w:docPartBody>
    </w:docPart>
    <w:docPart>
      <w:docPartPr>
        <w:name w:val="A9F5FA6FAAEB4960B96E135DAABFC75F"/>
        <w:category>
          <w:name w:val="General"/>
          <w:gallery w:val="placeholder"/>
        </w:category>
        <w:types>
          <w:type w:val="bbPlcHdr"/>
        </w:types>
        <w:behaviors>
          <w:behavior w:val="content"/>
        </w:behaviors>
        <w:guid w:val="{45999C88-D33E-42AE-B8B9-562497E3689E}"/>
      </w:docPartPr>
      <w:docPartBody>
        <w:p w:rsidR="00000000" w:rsidRDefault="001826E1" w:rsidP="001826E1">
          <w:pPr>
            <w:pStyle w:val="A9F5FA6FAAEB4960B96E135DAABFC75F"/>
          </w:pPr>
          <w:r>
            <w:rPr>
              <w:rFonts w:eastAsia="Times New Roman" w:cs="Times New Roman"/>
              <w:bCs/>
              <w:szCs w:val="24"/>
            </w:rPr>
            <w:t xml:space="preserve"> </w:t>
          </w:r>
        </w:p>
      </w:docPartBody>
    </w:docPart>
    <w:docPart>
      <w:docPartPr>
        <w:name w:val="E21127085CC141D793020E4516CE89C8"/>
        <w:category>
          <w:name w:val="General"/>
          <w:gallery w:val="placeholder"/>
        </w:category>
        <w:types>
          <w:type w:val="bbPlcHdr"/>
        </w:types>
        <w:behaviors>
          <w:behavior w:val="content"/>
        </w:behaviors>
        <w:guid w:val="{2CCA1B09-5209-4BF8-A7C4-4111E1FB17F0}"/>
      </w:docPartPr>
      <w:docPartBody>
        <w:p w:rsidR="00000000" w:rsidRDefault="006F7D4A"/>
      </w:docPartBody>
    </w:docPart>
    <w:docPart>
      <w:docPartPr>
        <w:name w:val="BEF2C243E6904AA488AF8CB6AEF0207D"/>
        <w:category>
          <w:name w:val="General"/>
          <w:gallery w:val="placeholder"/>
        </w:category>
        <w:types>
          <w:type w:val="bbPlcHdr"/>
        </w:types>
        <w:behaviors>
          <w:behavior w:val="content"/>
        </w:behaviors>
        <w:guid w:val="{0E0A22D2-D8D7-425F-ADA6-A1C783DE07BC}"/>
      </w:docPartPr>
      <w:docPartBody>
        <w:p w:rsidR="00000000" w:rsidRDefault="006F7D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826E1"/>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F7D4A"/>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26E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826E1"/>
    <w:rPr>
      <w:rFonts w:ascii="Times New Roman" w:hAnsi="Times New Roman"/>
      <w:sz w:val="24"/>
    </w:rPr>
  </w:style>
  <w:style w:type="paragraph" w:customStyle="1" w:styleId="487D89B4F8B34DB4967D41FE18F7F88D9">
    <w:name w:val="487D89B4F8B34DB4967D41FE18F7F88D9"/>
    <w:rsid w:val="001826E1"/>
    <w:rPr>
      <w:rFonts w:ascii="Times New Roman" w:hAnsi="Times New Roman"/>
      <w:sz w:val="24"/>
    </w:rPr>
  </w:style>
  <w:style w:type="paragraph" w:customStyle="1" w:styleId="AE2570ED5D764CD7AF9686706F550F4622">
    <w:name w:val="AE2570ED5D764CD7AF9686706F550F4622"/>
    <w:rsid w:val="001826E1"/>
    <w:pPr>
      <w:tabs>
        <w:tab w:val="center" w:pos="4680"/>
        <w:tab w:val="right" w:pos="9360"/>
      </w:tabs>
      <w:spacing w:after="0" w:line="240" w:lineRule="auto"/>
    </w:pPr>
    <w:rPr>
      <w:rFonts w:ascii="Times New Roman" w:hAnsi="Times New Roman"/>
      <w:sz w:val="24"/>
    </w:rPr>
  </w:style>
  <w:style w:type="paragraph" w:customStyle="1" w:styleId="D698F6823D3748C7B1D9154D857FB89F">
    <w:name w:val="D698F6823D3748C7B1D9154D857FB89F"/>
    <w:rsid w:val="001826E1"/>
    <w:pPr>
      <w:spacing w:after="160" w:line="259" w:lineRule="auto"/>
    </w:pPr>
  </w:style>
  <w:style w:type="paragraph" w:customStyle="1" w:styleId="A9F5FA6FAAEB4960B96E135DAABFC75F">
    <w:name w:val="A9F5FA6FAAEB4960B96E135DAABFC75F"/>
    <w:rsid w:val="001826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5A6A564-83FE-41C2-96B5-C6D6D02AF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461</Words>
  <Characters>2631</Characters>
  <Application>Microsoft Office Word</Application>
  <DocSecurity>0</DocSecurity>
  <Lines>21</Lines>
  <Paragraphs>6</Paragraphs>
  <ScaleCrop>false</ScaleCrop>
  <Company>Texas Legislative Council</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2019-04-16T15:47:00Z</dcterms:modified>
</cp:coreProperties>
</file>

<file path=docProps/custom.xml><?xml version="1.0" encoding="utf-8"?>
<op:Properties xmlns:vt="http://schemas.openxmlformats.org/officeDocument/2006/docPropsVTypes" xmlns:op="http://schemas.openxmlformats.org/officeDocument/2006/custom-properties"/>
</file>