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E1" w:rsidRDefault="00AA1F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A7519B0BBC498A9AA78B5670B1B631"/>
          </w:placeholder>
        </w:sdtPr>
        <w:sdtContent>
          <w:r w:rsidRPr="005C2A78">
            <w:rPr>
              <w:rFonts w:cs="Times New Roman"/>
              <w:b/>
              <w:szCs w:val="24"/>
              <w:u w:val="single"/>
            </w:rPr>
            <w:t>BILL ANALYSIS</w:t>
          </w:r>
        </w:sdtContent>
      </w:sdt>
    </w:p>
    <w:p w:rsidR="00AA1FE1" w:rsidRPr="00585C31" w:rsidRDefault="00AA1FE1" w:rsidP="000F1DF9">
      <w:pPr>
        <w:spacing w:after="0" w:line="240" w:lineRule="auto"/>
        <w:rPr>
          <w:rFonts w:cs="Times New Roman"/>
          <w:szCs w:val="24"/>
        </w:rPr>
      </w:pPr>
    </w:p>
    <w:p w:rsidR="00AA1FE1" w:rsidRPr="00585C31" w:rsidRDefault="00AA1F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1FE1" w:rsidTr="000F1DF9">
        <w:tc>
          <w:tcPr>
            <w:tcW w:w="2718" w:type="dxa"/>
          </w:tcPr>
          <w:p w:rsidR="00AA1FE1" w:rsidRPr="005C2A78" w:rsidRDefault="00AA1FE1" w:rsidP="006D756B">
            <w:pPr>
              <w:rPr>
                <w:rFonts w:cs="Times New Roman"/>
                <w:szCs w:val="24"/>
              </w:rPr>
            </w:pPr>
            <w:sdt>
              <w:sdtPr>
                <w:rPr>
                  <w:rFonts w:cs="Times New Roman"/>
                  <w:szCs w:val="24"/>
                </w:rPr>
                <w:alias w:val="Agency Title"/>
                <w:tag w:val="AgencyTitleContentControl"/>
                <w:id w:val="1920747753"/>
                <w:lock w:val="sdtContentLocked"/>
                <w:placeholder>
                  <w:docPart w:val="839F3B9A8F3C48638382691DC997D0A0"/>
                </w:placeholder>
              </w:sdtPr>
              <w:sdtEndPr>
                <w:rPr>
                  <w:rFonts w:cstheme="minorBidi"/>
                  <w:szCs w:val="22"/>
                </w:rPr>
              </w:sdtEndPr>
              <w:sdtContent>
                <w:r>
                  <w:rPr>
                    <w:rFonts w:cs="Times New Roman"/>
                    <w:szCs w:val="24"/>
                  </w:rPr>
                  <w:t>Senate Research Center</w:t>
                </w:r>
              </w:sdtContent>
            </w:sdt>
          </w:p>
        </w:tc>
        <w:tc>
          <w:tcPr>
            <w:tcW w:w="6858" w:type="dxa"/>
          </w:tcPr>
          <w:p w:rsidR="00AA1FE1" w:rsidRPr="00FF6471" w:rsidRDefault="00AA1FE1" w:rsidP="000F1DF9">
            <w:pPr>
              <w:jc w:val="right"/>
              <w:rPr>
                <w:rFonts w:cs="Times New Roman"/>
                <w:szCs w:val="24"/>
              </w:rPr>
            </w:pPr>
            <w:sdt>
              <w:sdtPr>
                <w:rPr>
                  <w:rFonts w:cs="Times New Roman"/>
                  <w:szCs w:val="24"/>
                </w:rPr>
                <w:alias w:val="Bill Number"/>
                <w:tag w:val="BillNumberOne"/>
                <w:id w:val="-410784069"/>
                <w:lock w:val="sdtContentLocked"/>
                <w:placeholder>
                  <w:docPart w:val="794EC6E837434DC6A1BAA50F6686A94B"/>
                </w:placeholder>
              </w:sdtPr>
              <w:sdtContent>
                <w:r>
                  <w:rPr>
                    <w:rFonts w:cs="Times New Roman"/>
                    <w:szCs w:val="24"/>
                  </w:rPr>
                  <w:t>S.C.R. 2</w:t>
                </w:r>
              </w:sdtContent>
            </w:sdt>
          </w:p>
        </w:tc>
      </w:tr>
      <w:tr w:rsidR="00AA1FE1" w:rsidTr="000F1DF9">
        <w:sdt>
          <w:sdtPr>
            <w:rPr>
              <w:rFonts w:cs="Times New Roman"/>
              <w:szCs w:val="24"/>
            </w:rPr>
            <w:alias w:val="TLCNumber"/>
            <w:tag w:val="TLCNumber"/>
            <w:id w:val="-542600604"/>
            <w:lock w:val="sdtLocked"/>
            <w:placeholder>
              <w:docPart w:val="240897EF5988467BBF13FF5B3DAC7C87"/>
            </w:placeholder>
          </w:sdtPr>
          <w:sdtContent>
            <w:tc>
              <w:tcPr>
                <w:tcW w:w="2718" w:type="dxa"/>
              </w:tcPr>
              <w:p w:rsidR="00AA1FE1" w:rsidRPr="000F1DF9" w:rsidRDefault="00AA1FE1" w:rsidP="00C65088">
                <w:pPr>
                  <w:rPr>
                    <w:rFonts w:cs="Times New Roman"/>
                    <w:szCs w:val="24"/>
                  </w:rPr>
                </w:pPr>
                <w:r>
                  <w:rPr>
                    <w:rFonts w:cs="Times New Roman"/>
                    <w:szCs w:val="24"/>
                  </w:rPr>
                  <w:t>86R5536 JGH-F</w:t>
                </w:r>
              </w:p>
            </w:tc>
          </w:sdtContent>
        </w:sdt>
        <w:tc>
          <w:tcPr>
            <w:tcW w:w="6858" w:type="dxa"/>
          </w:tcPr>
          <w:p w:rsidR="00AA1FE1" w:rsidRPr="005C2A78" w:rsidRDefault="00AA1FE1" w:rsidP="006D756B">
            <w:pPr>
              <w:jc w:val="right"/>
              <w:rPr>
                <w:rFonts w:cs="Times New Roman"/>
                <w:szCs w:val="24"/>
              </w:rPr>
            </w:pPr>
            <w:sdt>
              <w:sdtPr>
                <w:rPr>
                  <w:rFonts w:cs="Times New Roman"/>
                  <w:szCs w:val="24"/>
                </w:rPr>
                <w:alias w:val="Author Label"/>
                <w:tag w:val="By"/>
                <w:id w:val="72399597"/>
                <w:lock w:val="sdtLocked"/>
                <w:placeholder>
                  <w:docPart w:val="B02CE850B9AC4DFB9817BB8E438810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6374800C18438BB7DD16DD249FE195"/>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6EAD9AF39A5C4C49AD483A90081B8872"/>
                </w:placeholder>
                <w:showingPlcHdr/>
              </w:sdtPr>
              <w:sdtContent/>
            </w:sdt>
          </w:p>
        </w:tc>
      </w:tr>
      <w:tr w:rsidR="00AA1FE1" w:rsidTr="000F1DF9">
        <w:tc>
          <w:tcPr>
            <w:tcW w:w="2718" w:type="dxa"/>
          </w:tcPr>
          <w:p w:rsidR="00AA1FE1" w:rsidRPr="00BC7495" w:rsidRDefault="00AA1FE1" w:rsidP="000F1DF9">
            <w:pPr>
              <w:rPr>
                <w:rFonts w:cs="Times New Roman"/>
                <w:szCs w:val="24"/>
              </w:rPr>
            </w:pPr>
          </w:p>
        </w:tc>
        <w:sdt>
          <w:sdtPr>
            <w:rPr>
              <w:rFonts w:cs="Times New Roman"/>
              <w:szCs w:val="24"/>
            </w:rPr>
            <w:alias w:val="Committee"/>
            <w:tag w:val="Committee"/>
            <w:id w:val="1914272295"/>
            <w:lock w:val="sdtContentLocked"/>
            <w:placeholder>
              <w:docPart w:val="F483600A19C7478EB64A621B54F96383"/>
            </w:placeholder>
          </w:sdtPr>
          <w:sdtContent>
            <w:tc>
              <w:tcPr>
                <w:tcW w:w="6858" w:type="dxa"/>
              </w:tcPr>
              <w:p w:rsidR="00AA1FE1" w:rsidRPr="00FF6471" w:rsidRDefault="00AA1FE1" w:rsidP="000F1DF9">
                <w:pPr>
                  <w:jc w:val="right"/>
                  <w:rPr>
                    <w:rFonts w:cs="Times New Roman"/>
                    <w:szCs w:val="24"/>
                  </w:rPr>
                </w:pPr>
                <w:r>
                  <w:rPr>
                    <w:rFonts w:cs="Times New Roman"/>
                    <w:szCs w:val="24"/>
                  </w:rPr>
                  <w:t>Water &amp; Rural Affairs</w:t>
                </w:r>
              </w:p>
            </w:tc>
          </w:sdtContent>
        </w:sdt>
      </w:tr>
      <w:tr w:rsidR="00AA1FE1" w:rsidTr="000F1DF9">
        <w:tc>
          <w:tcPr>
            <w:tcW w:w="2718" w:type="dxa"/>
          </w:tcPr>
          <w:p w:rsidR="00AA1FE1" w:rsidRPr="00BC7495" w:rsidRDefault="00AA1FE1" w:rsidP="000F1DF9">
            <w:pPr>
              <w:rPr>
                <w:rFonts w:cs="Times New Roman"/>
                <w:szCs w:val="24"/>
              </w:rPr>
            </w:pPr>
          </w:p>
        </w:tc>
        <w:sdt>
          <w:sdtPr>
            <w:rPr>
              <w:rFonts w:cs="Times New Roman"/>
              <w:szCs w:val="24"/>
            </w:rPr>
            <w:alias w:val="Date"/>
            <w:tag w:val="DateContentControl"/>
            <w:id w:val="1178081906"/>
            <w:lock w:val="sdtLocked"/>
            <w:placeholder>
              <w:docPart w:val="1061C27F544C452EA0F2D7510BA6F1FD"/>
            </w:placeholder>
            <w:date w:fullDate="2019-04-12T00:00:00Z">
              <w:dateFormat w:val="M/d/yyyy"/>
              <w:lid w:val="en-US"/>
              <w:storeMappedDataAs w:val="dateTime"/>
              <w:calendar w:val="gregorian"/>
            </w:date>
          </w:sdtPr>
          <w:sdtContent>
            <w:tc>
              <w:tcPr>
                <w:tcW w:w="6858" w:type="dxa"/>
              </w:tcPr>
              <w:p w:rsidR="00AA1FE1" w:rsidRPr="00FF6471" w:rsidRDefault="00AA1FE1" w:rsidP="000F1DF9">
                <w:pPr>
                  <w:jc w:val="right"/>
                  <w:rPr>
                    <w:rFonts w:cs="Times New Roman"/>
                    <w:szCs w:val="24"/>
                  </w:rPr>
                </w:pPr>
                <w:r>
                  <w:rPr>
                    <w:rFonts w:cs="Times New Roman"/>
                    <w:szCs w:val="24"/>
                  </w:rPr>
                  <w:t>4/12/2019</w:t>
                </w:r>
              </w:p>
            </w:tc>
          </w:sdtContent>
        </w:sdt>
      </w:tr>
      <w:tr w:rsidR="00AA1FE1" w:rsidTr="000F1DF9">
        <w:tc>
          <w:tcPr>
            <w:tcW w:w="2718" w:type="dxa"/>
          </w:tcPr>
          <w:p w:rsidR="00AA1FE1" w:rsidRPr="00BC7495" w:rsidRDefault="00AA1FE1" w:rsidP="000F1DF9">
            <w:pPr>
              <w:rPr>
                <w:rFonts w:cs="Times New Roman"/>
                <w:szCs w:val="24"/>
              </w:rPr>
            </w:pPr>
          </w:p>
        </w:tc>
        <w:sdt>
          <w:sdtPr>
            <w:rPr>
              <w:rFonts w:cs="Times New Roman"/>
              <w:szCs w:val="24"/>
            </w:rPr>
            <w:alias w:val="BA Version"/>
            <w:tag w:val="BAVersion"/>
            <w:id w:val="-1685590809"/>
            <w:lock w:val="sdtContentLocked"/>
            <w:placeholder>
              <w:docPart w:val="C28484FFBB6B47A589205D906A589CF2"/>
            </w:placeholder>
          </w:sdtPr>
          <w:sdtContent>
            <w:tc>
              <w:tcPr>
                <w:tcW w:w="6858" w:type="dxa"/>
              </w:tcPr>
              <w:p w:rsidR="00AA1FE1" w:rsidRPr="00FF6471" w:rsidRDefault="00AA1FE1" w:rsidP="000F1DF9">
                <w:pPr>
                  <w:jc w:val="right"/>
                  <w:rPr>
                    <w:rFonts w:cs="Times New Roman"/>
                    <w:szCs w:val="24"/>
                  </w:rPr>
                </w:pPr>
                <w:r>
                  <w:rPr>
                    <w:rFonts w:cs="Times New Roman"/>
                    <w:szCs w:val="24"/>
                  </w:rPr>
                  <w:t>As Filed</w:t>
                </w:r>
              </w:p>
            </w:tc>
          </w:sdtContent>
        </w:sdt>
      </w:tr>
    </w:tbl>
    <w:p w:rsidR="00AA1FE1" w:rsidRPr="00FF6471" w:rsidRDefault="00AA1FE1" w:rsidP="000F1DF9">
      <w:pPr>
        <w:spacing w:after="0" w:line="240" w:lineRule="auto"/>
        <w:rPr>
          <w:rFonts w:cs="Times New Roman"/>
          <w:szCs w:val="24"/>
        </w:rPr>
      </w:pPr>
    </w:p>
    <w:p w:rsidR="00AA1FE1" w:rsidRPr="00FF6471" w:rsidRDefault="00AA1FE1" w:rsidP="000F1DF9">
      <w:pPr>
        <w:spacing w:after="0" w:line="240" w:lineRule="auto"/>
        <w:rPr>
          <w:rFonts w:cs="Times New Roman"/>
          <w:szCs w:val="24"/>
        </w:rPr>
      </w:pPr>
    </w:p>
    <w:p w:rsidR="00AA1FE1" w:rsidRPr="00FF6471" w:rsidRDefault="00AA1F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46212D09BF4B269BB83CE4335F15F9"/>
        </w:placeholder>
      </w:sdtPr>
      <w:sdtContent>
        <w:p w:rsidR="00AA1FE1" w:rsidRDefault="00AA1F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58E38C1A0D434C833ECABBE5A8D4FF"/>
        </w:placeholder>
      </w:sdtPr>
      <w:sdtContent>
        <w:p w:rsidR="00AA1FE1" w:rsidRDefault="00AA1FE1" w:rsidP="004625BA">
          <w:pPr>
            <w:pStyle w:val="NormalWeb"/>
            <w:spacing w:before="0" w:beforeAutospacing="0" w:after="0" w:afterAutospacing="0"/>
            <w:jc w:val="both"/>
            <w:divId w:val="1541014855"/>
            <w:rPr>
              <w:rFonts w:eastAsia="Times New Roman"/>
              <w:bCs/>
            </w:rPr>
          </w:pPr>
        </w:p>
        <w:p w:rsidR="00AA1FE1" w:rsidRDefault="00AA1FE1" w:rsidP="004625BA">
          <w:pPr>
            <w:pStyle w:val="NormalWeb"/>
            <w:spacing w:before="0" w:beforeAutospacing="0" w:after="0" w:afterAutospacing="0"/>
            <w:jc w:val="both"/>
            <w:divId w:val="1541014855"/>
          </w:pPr>
          <w:r>
            <w:t>S.C.R. 2 recognizes</w:t>
          </w:r>
          <w:r w:rsidRPr="00195E6A">
            <w:t xml:space="preserve"> the game wardens of the Texas Parks and Wildlife Department as the "Texas Navy" and commending them for their service to the Lone Star State.</w:t>
          </w:r>
        </w:p>
        <w:p w:rsidR="00AA1FE1" w:rsidRDefault="00AA1FE1" w:rsidP="004625BA">
          <w:pPr>
            <w:pStyle w:val="NormalWeb"/>
            <w:spacing w:before="0" w:beforeAutospacing="0" w:after="0" w:afterAutospacing="0"/>
            <w:jc w:val="both"/>
            <w:divId w:val="1541014855"/>
          </w:pPr>
        </w:p>
        <w:p w:rsidR="00AA1FE1" w:rsidRDefault="00AA1FE1" w:rsidP="004625BA">
          <w:pPr>
            <w:pStyle w:val="NormalWeb"/>
            <w:spacing w:before="0" w:beforeAutospacing="0" w:after="0" w:afterAutospacing="0"/>
            <w:jc w:val="both"/>
            <w:divId w:val="1541014855"/>
          </w:pPr>
          <w:r w:rsidRPr="004625BA">
            <w:t>For more than 120 years, the enforcement officers of the Texas Parks and Wildlife Department and its predecessors have patrolled the rivers, lakes, and coast of the Lone Star State, playing a central role in safeguarding the public waters</w:t>
          </w:r>
          <w:r>
            <w:t xml:space="preserve">. </w:t>
          </w:r>
          <w:r w:rsidRPr="004625BA">
            <w:t>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w:t>
          </w:r>
          <w:r>
            <w:t xml:space="preserve">. </w:t>
          </w:r>
          <w:r w:rsidRPr="004625BA">
            <w:t>In 1965, the professionals now known as Texas game wardens were tasked with promoting and enforcing water safety for persons and property in all recreational waters of the state; since 1971, game wardens have been formally recognized as Texas peace officers, and in 1997, the 75th Texas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w:t>
          </w:r>
        </w:p>
        <w:p w:rsidR="00AA1FE1" w:rsidRDefault="00AA1FE1" w:rsidP="004625BA">
          <w:pPr>
            <w:pStyle w:val="NormalWeb"/>
            <w:spacing w:before="0" w:beforeAutospacing="0" w:after="0" w:afterAutospacing="0"/>
            <w:jc w:val="both"/>
            <w:divId w:val="1541014855"/>
          </w:pPr>
        </w:p>
        <w:p w:rsidR="00AA1FE1" w:rsidRDefault="00AA1FE1" w:rsidP="004625BA">
          <w:pPr>
            <w:pStyle w:val="NormalWeb"/>
            <w:spacing w:before="0" w:beforeAutospacing="0" w:after="0" w:afterAutospacing="0"/>
            <w:jc w:val="both"/>
            <w:divId w:val="1541014855"/>
          </w:pPr>
          <w:r w:rsidRPr="004625BA">
            <w:t>Today, game wardens patrol the public waters of Texas to enforce hunting and fishing regulations and to promote water safety; they have expanded their ranks from six officers in 1919 to more than 500, and TPWD's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U.S. Coast Guard's national standards for training, qualifications, and credentialing</w:t>
          </w:r>
          <w:r>
            <w:t xml:space="preserve">. </w:t>
          </w:r>
          <w:r w:rsidRPr="004625BA">
            <w:t>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houses, apartments, and hospitals, and during Hurricane Harvey, they rescued more than 12,000 Texans from the storm's flood waters; in 2014, they took part in Operation Strong Safety, a homeland security initiative along the Texas-Mexico border</w:t>
          </w:r>
          <w:r>
            <w:t>.</w:t>
          </w:r>
        </w:p>
        <w:p w:rsidR="00AA1FE1" w:rsidRDefault="00AA1FE1" w:rsidP="004625BA">
          <w:pPr>
            <w:pStyle w:val="NormalWeb"/>
            <w:spacing w:before="0" w:beforeAutospacing="0" w:after="0" w:afterAutospacing="0"/>
            <w:jc w:val="both"/>
            <w:divId w:val="1541014855"/>
          </w:pPr>
        </w:p>
        <w:p w:rsidR="00AA1FE1" w:rsidRPr="00195E6A" w:rsidRDefault="00AA1FE1" w:rsidP="004625BA">
          <w:pPr>
            <w:pStyle w:val="NormalWeb"/>
            <w:spacing w:before="0" w:beforeAutospacing="0" w:after="0" w:afterAutospacing="0"/>
            <w:jc w:val="both"/>
            <w:divId w:val="1541014855"/>
          </w:pPr>
          <w:r w:rsidRPr="004625BA">
            <w:t>The dedicated men and women who safeguard the public waters of the Lone Star State for the use and enjoyment of present and future generations truly deserve to be known, in the words of former Governor George W. Bush, as our modern-day "Texas Navy," and these individuals indeed merit recognition for their vital contributions</w:t>
          </w:r>
          <w:r>
            <w:t>.</w:t>
          </w:r>
        </w:p>
        <w:p w:rsidR="00AA1FE1" w:rsidRPr="00AA1FE1" w:rsidRDefault="00AA1FE1" w:rsidP="00C71D49">
          <w:pPr>
            <w:spacing w:after="0" w:line="240" w:lineRule="auto"/>
            <w:jc w:val="both"/>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AA1FE1" w:rsidRDefault="00AA1FE1" w:rsidP="00C71D4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CEC9FFD9A644F18EB9C33F9EC457FC"/>
          </w:placeholder>
        </w:sdtPr>
        <w:sdtContent>
          <w:r>
            <w:rPr>
              <w:rFonts w:eastAsia="Times New Roman" w:cs="Times New Roman"/>
              <w:b/>
              <w:szCs w:val="24"/>
              <w:u w:val="single"/>
            </w:rPr>
            <w:t>RESOLVED</w:t>
          </w:r>
        </w:sdtContent>
      </w:sdt>
    </w:p>
    <w:p w:rsidR="00AA1FE1" w:rsidRDefault="00AA1FE1" w:rsidP="00C71D49">
      <w:pPr>
        <w:spacing w:after="0" w:line="240" w:lineRule="auto"/>
        <w:jc w:val="both"/>
        <w:rPr>
          <w:rFonts w:cs="Times New Roman"/>
          <w:szCs w:val="24"/>
        </w:rPr>
      </w:pPr>
    </w:p>
    <w:p w:rsidR="00AA1FE1" w:rsidRDefault="00AA1FE1" w:rsidP="00C71D49">
      <w:pPr>
        <w:spacing w:after="0" w:line="240" w:lineRule="auto"/>
        <w:jc w:val="both"/>
        <w:rPr>
          <w:rFonts w:cs="Times New Roman"/>
          <w:szCs w:val="24"/>
        </w:rPr>
      </w:pPr>
      <w:r>
        <w:rPr>
          <w:rFonts w:cs="Times New Roman"/>
          <w:szCs w:val="24"/>
        </w:rPr>
        <w:t>That the 86th Legislature of the State of Texas recognize the game wardens of the Texas parks and Wildlife Department as the "Texas Navy" and commend them for their outstanding work as maritime safety enforcement officers.</w:t>
      </w:r>
    </w:p>
    <w:p w:rsidR="00AA1FE1" w:rsidRDefault="00AA1FE1" w:rsidP="00C71D49">
      <w:pPr>
        <w:spacing w:after="0" w:line="240" w:lineRule="auto"/>
        <w:jc w:val="both"/>
        <w:rPr>
          <w:rFonts w:cs="Times New Roman"/>
          <w:szCs w:val="24"/>
        </w:rPr>
      </w:pPr>
    </w:p>
    <w:p w:rsidR="00AA1FE1" w:rsidRPr="006529C4" w:rsidRDefault="00AA1FE1" w:rsidP="00C71D49">
      <w:pPr>
        <w:spacing w:after="0" w:line="240" w:lineRule="auto"/>
        <w:jc w:val="both"/>
        <w:rPr>
          <w:rFonts w:cs="Times New Roman"/>
          <w:szCs w:val="24"/>
        </w:rPr>
      </w:pPr>
      <w:r>
        <w:rPr>
          <w:rFonts w:cs="Times New Roman"/>
          <w:szCs w:val="24"/>
        </w:rPr>
        <w:t xml:space="preserve">That an official copy of this resolution be prepared for the TPWD as an expression of high regard by the Texas House of Representatives and Senate. </w:t>
      </w:r>
    </w:p>
    <w:sectPr w:rsidR="00AA1FE1"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B7" w:rsidRDefault="00EA1FB7" w:rsidP="000F1DF9">
      <w:pPr>
        <w:spacing w:after="0" w:line="240" w:lineRule="auto"/>
      </w:pPr>
      <w:r>
        <w:separator/>
      </w:r>
    </w:p>
  </w:endnote>
  <w:endnote w:type="continuationSeparator" w:id="0">
    <w:p w:rsidR="00EA1FB7" w:rsidRDefault="00EA1F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F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1FE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1FE1">
                <w:rPr>
                  <w:sz w:val="20"/>
                  <w:szCs w:val="20"/>
                </w:rPr>
                <w:t>S.C.R.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1F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F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1F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1FE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B7" w:rsidRDefault="00EA1FB7" w:rsidP="000F1DF9">
      <w:pPr>
        <w:spacing w:after="0" w:line="240" w:lineRule="auto"/>
      </w:pPr>
      <w:r>
        <w:separator/>
      </w:r>
    </w:p>
  </w:footnote>
  <w:footnote w:type="continuationSeparator" w:id="0">
    <w:p w:rsidR="00EA1FB7" w:rsidRDefault="00EA1F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1FE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1FB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7231B"/>
  <w15:docId w15:val="{129843F6-5972-4645-A28A-87282AFD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1F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0A63" w:rsidP="000E0A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A7519B0BBC498A9AA78B5670B1B631"/>
        <w:category>
          <w:name w:val="General"/>
          <w:gallery w:val="placeholder"/>
        </w:category>
        <w:types>
          <w:type w:val="bbPlcHdr"/>
        </w:types>
        <w:behaviors>
          <w:behavior w:val="content"/>
        </w:behaviors>
        <w:guid w:val="{568A5EB7-EFE7-4AA8-B47D-E3714AD08FFD}"/>
      </w:docPartPr>
      <w:docPartBody>
        <w:p w:rsidR="00000000" w:rsidRDefault="009E3C1B"/>
      </w:docPartBody>
    </w:docPart>
    <w:docPart>
      <w:docPartPr>
        <w:name w:val="839F3B9A8F3C48638382691DC997D0A0"/>
        <w:category>
          <w:name w:val="General"/>
          <w:gallery w:val="placeholder"/>
        </w:category>
        <w:types>
          <w:type w:val="bbPlcHdr"/>
        </w:types>
        <w:behaviors>
          <w:behavior w:val="content"/>
        </w:behaviors>
        <w:guid w:val="{148D8458-370A-4669-B9E1-27F10BDD8447}"/>
      </w:docPartPr>
      <w:docPartBody>
        <w:p w:rsidR="00000000" w:rsidRDefault="009E3C1B"/>
      </w:docPartBody>
    </w:docPart>
    <w:docPart>
      <w:docPartPr>
        <w:name w:val="794EC6E837434DC6A1BAA50F6686A94B"/>
        <w:category>
          <w:name w:val="General"/>
          <w:gallery w:val="placeholder"/>
        </w:category>
        <w:types>
          <w:type w:val="bbPlcHdr"/>
        </w:types>
        <w:behaviors>
          <w:behavior w:val="content"/>
        </w:behaviors>
        <w:guid w:val="{A9DB5289-4A81-4B34-8D25-0BBC87626299}"/>
      </w:docPartPr>
      <w:docPartBody>
        <w:p w:rsidR="00000000" w:rsidRDefault="009E3C1B"/>
      </w:docPartBody>
    </w:docPart>
    <w:docPart>
      <w:docPartPr>
        <w:name w:val="240897EF5988467BBF13FF5B3DAC7C87"/>
        <w:category>
          <w:name w:val="General"/>
          <w:gallery w:val="placeholder"/>
        </w:category>
        <w:types>
          <w:type w:val="bbPlcHdr"/>
        </w:types>
        <w:behaviors>
          <w:behavior w:val="content"/>
        </w:behaviors>
        <w:guid w:val="{AB3F36E1-89FD-4F84-BFF9-220580AA4994}"/>
      </w:docPartPr>
      <w:docPartBody>
        <w:p w:rsidR="00000000" w:rsidRDefault="009E3C1B"/>
      </w:docPartBody>
    </w:docPart>
    <w:docPart>
      <w:docPartPr>
        <w:name w:val="B02CE850B9AC4DFB9817BB8E43881013"/>
        <w:category>
          <w:name w:val="General"/>
          <w:gallery w:val="placeholder"/>
        </w:category>
        <w:types>
          <w:type w:val="bbPlcHdr"/>
        </w:types>
        <w:behaviors>
          <w:behavior w:val="content"/>
        </w:behaviors>
        <w:guid w:val="{1BC975D0-F561-4B9D-BDB5-29D027EECF23}"/>
      </w:docPartPr>
      <w:docPartBody>
        <w:p w:rsidR="00000000" w:rsidRDefault="009E3C1B"/>
      </w:docPartBody>
    </w:docPart>
    <w:docPart>
      <w:docPartPr>
        <w:name w:val="286374800C18438BB7DD16DD249FE195"/>
        <w:category>
          <w:name w:val="General"/>
          <w:gallery w:val="placeholder"/>
        </w:category>
        <w:types>
          <w:type w:val="bbPlcHdr"/>
        </w:types>
        <w:behaviors>
          <w:behavior w:val="content"/>
        </w:behaviors>
        <w:guid w:val="{3E3BA3D3-B9BD-4302-919B-4B65765E386F}"/>
      </w:docPartPr>
      <w:docPartBody>
        <w:p w:rsidR="00000000" w:rsidRDefault="009E3C1B"/>
      </w:docPartBody>
    </w:docPart>
    <w:docPart>
      <w:docPartPr>
        <w:name w:val="6EAD9AF39A5C4C49AD483A90081B8872"/>
        <w:category>
          <w:name w:val="General"/>
          <w:gallery w:val="placeholder"/>
        </w:category>
        <w:types>
          <w:type w:val="bbPlcHdr"/>
        </w:types>
        <w:behaviors>
          <w:behavior w:val="content"/>
        </w:behaviors>
        <w:guid w:val="{F6056B5E-EC97-4776-94F1-63C356983352}"/>
      </w:docPartPr>
      <w:docPartBody>
        <w:p w:rsidR="00000000" w:rsidRDefault="009E3C1B"/>
      </w:docPartBody>
    </w:docPart>
    <w:docPart>
      <w:docPartPr>
        <w:name w:val="F483600A19C7478EB64A621B54F96383"/>
        <w:category>
          <w:name w:val="General"/>
          <w:gallery w:val="placeholder"/>
        </w:category>
        <w:types>
          <w:type w:val="bbPlcHdr"/>
        </w:types>
        <w:behaviors>
          <w:behavior w:val="content"/>
        </w:behaviors>
        <w:guid w:val="{B7C53160-F09E-4140-BE21-18A6716A233F}"/>
      </w:docPartPr>
      <w:docPartBody>
        <w:p w:rsidR="00000000" w:rsidRDefault="009E3C1B"/>
      </w:docPartBody>
    </w:docPart>
    <w:docPart>
      <w:docPartPr>
        <w:name w:val="1061C27F544C452EA0F2D7510BA6F1FD"/>
        <w:category>
          <w:name w:val="General"/>
          <w:gallery w:val="placeholder"/>
        </w:category>
        <w:types>
          <w:type w:val="bbPlcHdr"/>
        </w:types>
        <w:behaviors>
          <w:behavior w:val="content"/>
        </w:behaviors>
        <w:guid w:val="{AC424E7B-8BB3-4076-8A93-D3126857C39E}"/>
      </w:docPartPr>
      <w:docPartBody>
        <w:p w:rsidR="00000000" w:rsidRDefault="000E0A63" w:rsidP="000E0A63">
          <w:pPr>
            <w:pStyle w:val="1061C27F544C452EA0F2D7510BA6F1FD"/>
          </w:pPr>
          <w:r w:rsidRPr="00A30DD1">
            <w:rPr>
              <w:rStyle w:val="PlaceholderText"/>
            </w:rPr>
            <w:t>Click here to enter a date.</w:t>
          </w:r>
        </w:p>
      </w:docPartBody>
    </w:docPart>
    <w:docPart>
      <w:docPartPr>
        <w:name w:val="C28484FFBB6B47A589205D906A589CF2"/>
        <w:category>
          <w:name w:val="General"/>
          <w:gallery w:val="placeholder"/>
        </w:category>
        <w:types>
          <w:type w:val="bbPlcHdr"/>
        </w:types>
        <w:behaviors>
          <w:behavior w:val="content"/>
        </w:behaviors>
        <w:guid w:val="{57927C62-9348-4C0F-B4C1-02FF335FB989}"/>
      </w:docPartPr>
      <w:docPartBody>
        <w:p w:rsidR="00000000" w:rsidRDefault="009E3C1B"/>
      </w:docPartBody>
    </w:docPart>
    <w:docPart>
      <w:docPartPr>
        <w:name w:val="9A46212D09BF4B269BB83CE4335F15F9"/>
        <w:category>
          <w:name w:val="General"/>
          <w:gallery w:val="placeholder"/>
        </w:category>
        <w:types>
          <w:type w:val="bbPlcHdr"/>
        </w:types>
        <w:behaviors>
          <w:behavior w:val="content"/>
        </w:behaviors>
        <w:guid w:val="{BC953767-5D3D-41A8-9CB7-E7812AE89585}"/>
      </w:docPartPr>
      <w:docPartBody>
        <w:p w:rsidR="00000000" w:rsidRDefault="009E3C1B"/>
      </w:docPartBody>
    </w:docPart>
    <w:docPart>
      <w:docPartPr>
        <w:name w:val="EC58E38C1A0D434C833ECABBE5A8D4FF"/>
        <w:category>
          <w:name w:val="General"/>
          <w:gallery w:val="placeholder"/>
        </w:category>
        <w:types>
          <w:type w:val="bbPlcHdr"/>
        </w:types>
        <w:behaviors>
          <w:behavior w:val="content"/>
        </w:behaviors>
        <w:guid w:val="{C1ECBB43-526D-4831-8789-2EAF7DDCCA53}"/>
      </w:docPartPr>
      <w:docPartBody>
        <w:p w:rsidR="00000000" w:rsidRDefault="000E0A63" w:rsidP="000E0A63">
          <w:pPr>
            <w:pStyle w:val="EC58E38C1A0D434C833ECABBE5A8D4FF"/>
          </w:pPr>
          <w:r>
            <w:rPr>
              <w:rFonts w:eastAsia="Times New Roman" w:cs="Times New Roman"/>
              <w:bCs/>
              <w:szCs w:val="24"/>
            </w:rPr>
            <w:t xml:space="preserve"> </w:t>
          </w:r>
        </w:p>
      </w:docPartBody>
    </w:docPart>
    <w:docPart>
      <w:docPartPr>
        <w:name w:val="67CEC9FFD9A644F18EB9C33F9EC457FC"/>
        <w:category>
          <w:name w:val="General"/>
          <w:gallery w:val="placeholder"/>
        </w:category>
        <w:types>
          <w:type w:val="bbPlcHdr"/>
        </w:types>
        <w:behaviors>
          <w:behavior w:val="content"/>
        </w:behaviors>
        <w:guid w:val="{73CF18D9-913E-4126-83C4-E09AD839D24A}"/>
      </w:docPartPr>
      <w:docPartBody>
        <w:p w:rsidR="00000000" w:rsidRDefault="009E3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0A6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3C1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0A63"/>
    <w:rPr>
      <w:rFonts w:ascii="Times New Roman" w:hAnsi="Times New Roman"/>
      <w:sz w:val="24"/>
    </w:rPr>
  </w:style>
  <w:style w:type="paragraph" w:customStyle="1" w:styleId="487D89B4F8B34DB4967D41FE18F7F88D9">
    <w:name w:val="487D89B4F8B34DB4967D41FE18F7F88D9"/>
    <w:rsid w:val="000E0A63"/>
    <w:rPr>
      <w:rFonts w:ascii="Times New Roman" w:hAnsi="Times New Roman"/>
      <w:sz w:val="24"/>
    </w:rPr>
  </w:style>
  <w:style w:type="paragraph" w:customStyle="1" w:styleId="AE2570ED5D764CD7AF9686706F550F4622">
    <w:name w:val="AE2570ED5D764CD7AF9686706F550F4622"/>
    <w:rsid w:val="000E0A63"/>
    <w:pPr>
      <w:tabs>
        <w:tab w:val="center" w:pos="4680"/>
        <w:tab w:val="right" w:pos="9360"/>
      </w:tabs>
      <w:spacing w:after="0" w:line="240" w:lineRule="auto"/>
    </w:pPr>
    <w:rPr>
      <w:rFonts w:ascii="Times New Roman" w:hAnsi="Times New Roman"/>
      <w:sz w:val="24"/>
    </w:rPr>
  </w:style>
  <w:style w:type="paragraph" w:customStyle="1" w:styleId="1061C27F544C452EA0F2D7510BA6F1FD">
    <w:name w:val="1061C27F544C452EA0F2D7510BA6F1FD"/>
    <w:rsid w:val="000E0A63"/>
    <w:pPr>
      <w:spacing w:after="160" w:line="259" w:lineRule="auto"/>
    </w:pPr>
  </w:style>
  <w:style w:type="paragraph" w:customStyle="1" w:styleId="EC58E38C1A0D434C833ECABBE5A8D4FF">
    <w:name w:val="EC58E38C1A0D434C833ECABBE5A8D4FF"/>
    <w:rsid w:val="000E0A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58575D-25CA-4D0D-9D91-35B5AFE4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534</Words>
  <Characters>3045</Characters>
  <Application>Microsoft Office Word</Application>
  <DocSecurity>0</DocSecurity>
  <Lines>25</Lines>
  <Paragraphs>7</Paragraphs>
  <ScaleCrop>false</ScaleCrop>
  <Company>Texas Legislative Council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2019-04-13T23:16:00Z</dcterms:modified>
</cp:coreProperties>
</file>

<file path=docProps/custom.xml><?xml version="1.0" encoding="utf-8"?>
<op:Properties xmlns:vt="http://schemas.openxmlformats.org/officeDocument/2006/docPropsVTypes" xmlns:op="http://schemas.openxmlformats.org/officeDocument/2006/custom-properties"/>
</file>