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EA" w:rsidRDefault="001518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B960DE4EEB44A99B2F1BA27459031E"/>
          </w:placeholder>
        </w:sdtPr>
        <w:sdtContent>
          <w:r w:rsidRPr="005C2A78">
            <w:rPr>
              <w:rFonts w:cs="Times New Roman"/>
              <w:b/>
              <w:szCs w:val="24"/>
              <w:u w:val="single"/>
            </w:rPr>
            <w:t>BILL ANALYSIS</w:t>
          </w:r>
        </w:sdtContent>
      </w:sdt>
    </w:p>
    <w:p w:rsidR="001518EA" w:rsidRPr="00585C31" w:rsidRDefault="001518EA" w:rsidP="000F1DF9">
      <w:pPr>
        <w:spacing w:after="0" w:line="240" w:lineRule="auto"/>
        <w:rPr>
          <w:rFonts w:cs="Times New Roman"/>
          <w:szCs w:val="24"/>
        </w:rPr>
      </w:pPr>
    </w:p>
    <w:p w:rsidR="001518EA" w:rsidRPr="00585C31" w:rsidRDefault="001518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18EA" w:rsidTr="000F1DF9">
        <w:tc>
          <w:tcPr>
            <w:tcW w:w="2718" w:type="dxa"/>
          </w:tcPr>
          <w:p w:rsidR="001518EA" w:rsidRPr="005C2A78" w:rsidRDefault="001518EA" w:rsidP="006D756B">
            <w:pPr>
              <w:rPr>
                <w:rFonts w:cs="Times New Roman"/>
                <w:szCs w:val="24"/>
              </w:rPr>
            </w:pPr>
            <w:sdt>
              <w:sdtPr>
                <w:rPr>
                  <w:rFonts w:cs="Times New Roman"/>
                  <w:szCs w:val="24"/>
                </w:rPr>
                <w:alias w:val="Agency Title"/>
                <w:tag w:val="AgencyTitleContentControl"/>
                <w:id w:val="1920747753"/>
                <w:lock w:val="sdtContentLocked"/>
                <w:placeholder>
                  <w:docPart w:val="80FA34F253E04E95B2934877B7C8CC85"/>
                </w:placeholder>
              </w:sdtPr>
              <w:sdtEndPr>
                <w:rPr>
                  <w:rFonts w:cstheme="minorBidi"/>
                  <w:szCs w:val="22"/>
                </w:rPr>
              </w:sdtEndPr>
              <w:sdtContent>
                <w:r>
                  <w:rPr>
                    <w:rFonts w:cs="Times New Roman"/>
                    <w:szCs w:val="24"/>
                  </w:rPr>
                  <w:t>Senate Research Center</w:t>
                </w:r>
              </w:sdtContent>
            </w:sdt>
          </w:p>
        </w:tc>
        <w:tc>
          <w:tcPr>
            <w:tcW w:w="6858" w:type="dxa"/>
          </w:tcPr>
          <w:p w:rsidR="001518EA" w:rsidRPr="00FF6471" w:rsidRDefault="001518EA" w:rsidP="000F1DF9">
            <w:pPr>
              <w:jc w:val="right"/>
              <w:rPr>
                <w:rFonts w:cs="Times New Roman"/>
                <w:szCs w:val="24"/>
              </w:rPr>
            </w:pPr>
            <w:sdt>
              <w:sdtPr>
                <w:rPr>
                  <w:rFonts w:cs="Times New Roman"/>
                  <w:szCs w:val="24"/>
                </w:rPr>
                <w:alias w:val="Bill Number"/>
                <w:tag w:val="BillNumberOne"/>
                <w:id w:val="-410784069"/>
                <w:lock w:val="sdtContentLocked"/>
                <w:placeholder>
                  <w:docPart w:val="7B66F70C298F423C884A39E1C3748CE2"/>
                </w:placeholder>
              </w:sdtPr>
              <w:sdtContent>
                <w:r>
                  <w:rPr>
                    <w:rFonts w:cs="Times New Roman"/>
                    <w:szCs w:val="24"/>
                  </w:rPr>
                  <w:t>C.S.S.J.R. 32</w:t>
                </w:r>
              </w:sdtContent>
            </w:sdt>
          </w:p>
        </w:tc>
      </w:tr>
      <w:tr w:rsidR="001518EA" w:rsidTr="000F1DF9">
        <w:sdt>
          <w:sdtPr>
            <w:rPr>
              <w:rFonts w:cs="Times New Roman"/>
              <w:szCs w:val="24"/>
            </w:rPr>
            <w:alias w:val="TLCNumber"/>
            <w:tag w:val="TLCNumber"/>
            <w:id w:val="-542600604"/>
            <w:lock w:val="sdtLocked"/>
            <w:placeholder>
              <w:docPart w:val="AACA70EA814F40CEBBBF26DCC79AA44D"/>
            </w:placeholder>
          </w:sdtPr>
          <w:sdtContent>
            <w:tc>
              <w:tcPr>
                <w:tcW w:w="2718" w:type="dxa"/>
              </w:tcPr>
              <w:p w:rsidR="001518EA" w:rsidRPr="000F1DF9" w:rsidRDefault="001518EA" w:rsidP="00C65088">
                <w:pPr>
                  <w:rPr>
                    <w:rFonts w:cs="Times New Roman"/>
                    <w:szCs w:val="24"/>
                  </w:rPr>
                </w:pPr>
                <w:r>
                  <w:rPr>
                    <w:rFonts w:cs="Times New Roman"/>
                    <w:szCs w:val="24"/>
                  </w:rPr>
                  <w:t>86R15915 JTS-F</w:t>
                </w:r>
              </w:p>
            </w:tc>
          </w:sdtContent>
        </w:sdt>
        <w:tc>
          <w:tcPr>
            <w:tcW w:w="6858" w:type="dxa"/>
          </w:tcPr>
          <w:p w:rsidR="001518EA" w:rsidRPr="005C2A78" w:rsidRDefault="001518EA" w:rsidP="006D756B">
            <w:pPr>
              <w:jc w:val="right"/>
              <w:rPr>
                <w:rFonts w:cs="Times New Roman"/>
                <w:szCs w:val="24"/>
              </w:rPr>
            </w:pPr>
            <w:sdt>
              <w:sdtPr>
                <w:rPr>
                  <w:rFonts w:cs="Times New Roman"/>
                  <w:szCs w:val="24"/>
                </w:rPr>
                <w:alias w:val="Author Label"/>
                <w:tag w:val="By"/>
                <w:id w:val="72399597"/>
                <w:lock w:val="sdtLocked"/>
                <w:placeholder>
                  <w:docPart w:val="127F025C80CA47638583F50C64985C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CF4AAD40E54CFF8E3B250702B0FD9C"/>
                </w:placeholder>
              </w:sdtPr>
              <w:sdtContent>
                <w:r>
                  <w:rPr>
                    <w:rFonts w:cs="Times New Roman"/>
                    <w:szCs w:val="24"/>
                  </w:rPr>
                  <w:t>Birdwell; Nelson</w:t>
                </w:r>
              </w:sdtContent>
            </w:sdt>
            <w:sdt>
              <w:sdtPr>
                <w:rPr>
                  <w:rFonts w:cs="Times New Roman"/>
                  <w:szCs w:val="24"/>
                </w:rPr>
                <w:alias w:val="Sponsor"/>
                <w:tag w:val="Sponsor"/>
                <w:id w:val="-2039656131"/>
                <w:lock w:val="sdtContentLocked"/>
                <w:placeholder>
                  <w:docPart w:val="7D11FC4759224617BF778B4C7E4D4337"/>
                </w:placeholder>
                <w:showingPlcHdr/>
              </w:sdtPr>
              <w:sdtContent/>
            </w:sdt>
          </w:p>
        </w:tc>
      </w:tr>
      <w:tr w:rsidR="001518EA" w:rsidTr="000F1DF9">
        <w:tc>
          <w:tcPr>
            <w:tcW w:w="2718" w:type="dxa"/>
          </w:tcPr>
          <w:p w:rsidR="001518EA" w:rsidRPr="00BC7495" w:rsidRDefault="001518EA" w:rsidP="000F1DF9">
            <w:pPr>
              <w:rPr>
                <w:rFonts w:cs="Times New Roman"/>
                <w:szCs w:val="24"/>
              </w:rPr>
            </w:pPr>
          </w:p>
        </w:tc>
        <w:sdt>
          <w:sdtPr>
            <w:rPr>
              <w:rFonts w:cs="Times New Roman"/>
              <w:szCs w:val="24"/>
            </w:rPr>
            <w:alias w:val="Committee"/>
            <w:tag w:val="Committee"/>
            <w:id w:val="1914272295"/>
            <w:lock w:val="sdtContentLocked"/>
            <w:placeholder>
              <w:docPart w:val="E9003EE06CFF4571BFE30F9D40FCD9CC"/>
            </w:placeholder>
          </w:sdtPr>
          <w:sdtContent>
            <w:tc>
              <w:tcPr>
                <w:tcW w:w="6858" w:type="dxa"/>
              </w:tcPr>
              <w:p w:rsidR="001518EA" w:rsidRPr="00FF6471" w:rsidRDefault="001518EA" w:rsidP="000F1DF9">
                <w:pPr>
                  <w:jc w:val="right"/>
                  <w:rPr>
                    <w:rFonts w:cs="Times New Roman"/>
                    <w:szCs w:val="24"/>
                  </w:rPr>
                </w:pPr>
                <w:r>
                  <w:rPr>
                    <w:rFonts w:cs="Times New Roman"/>
                    <w:szCs w:val="24"/>
                  </w:rPr>
                  <w:t>Criminal Justice</w:t>
                </w:r>
              </w:p>
            </w:tc>
          </w:sdtContent>
        </w:sdt>
      </w:tr>
      <w:tr w:rsidR="001518EA" w:rsidTr="000F1DF9">
        <w:tc>
          <w:tcPr>
            <w:tcW w:w="2718" w:type="dxa"/>
          </w:tcPr>
          <w:p w:rsidR="001518EA" w:rsidRPr="00BC7495" w:rsidRDefault="001518EA" w:rsidP="000F1DF9">
            <w:pPr>
              <w:rPr>
                <w:rFonts w:cs="Times New Roman"/>
                <w:szCs w:val="24"/>
              </w:rPr>
            </w:pPr>
          </w:p>
        </w:tc>
        <w:sdt>
          <w:sdtPr>
            <w:rPr>
              <w:rFonts w:cs="Times New Roman"/>
              <w:szCs w:val="24"/>
            </w:rPr>
            <w:alias w:val="Date"/>
            <w:tag w:val="DateContentControl"/>
            <w:id w:val="1178081906"/>
            <w:lock w:val="sdtLocked"/>
            <w:placeholder>
              <w:docPart w:val="5537EA3BF18A4E00A9A7EC4B5C24C7A0"/>
            </w:placeholder>
            <w:date w:fullDate="2019-04-05T00:00:00Z">
              <w:dateFormat w:val="M/d/yyyy"/>
              <w:lid w:val="en-US"/>
              <w:storeMappedDataAs w:val="dateTime"/>
              <w:calendar w:val="gregorian"/>
            </w:date>
          </w:sdtPr>
          <w:sdtContent>
            <w:tc>
              <w:tcPr>
                <w:tcW w:w="6858" w:type="dxa"/>
              </w:tcPr>
              <w:p w:rsidR="001518EA" w:rsidRPr="00FF6471" w:rsidRDefault="001518EA" w:rsidP="000F1DF9">
                <w:pPr>
                  <w:jc w:val="right"/>
                  <w:rPr>
                    <w:rFonts w:cs="Times New Roman"/>
                    <w:szCs w:val="24"/>
                  </w:rPr>
                </w:pPr>
                <w:r>
                  <w:rPr>
                    <w:rFonts w:cs="Times New Roman"/>
                    <w:szCs w:val="24"/>
                  </w:rPr>
                  <w:t>4/5/2019</w:t>
                </w:r>
              </w:p>
            </w:tc>
          </w:sdtContent>
        </w:sdt>
      </w:tr>
      <w:tr w:rsidR="001518EA" w:rsidTr="000F1DF9">
        <w:tc>
          <w:tcPr>
            <w:tcW w:w="2718" w:type="dxa"/>
          </w:tcPr>
          <w:p w:rsidR="001518EA" w:rsidRPr="00BC7495" w:rsidRDefault="001518EA" w:rsidP="000F1DF9">
            <w:pPr>
              <w:rPr>
                <w:rFonts w:cs="Times New Roman"/>
                <w:szCs w:val="24"/>
              </w:rPr>
            </w:pPr>
          </w:p>
        </w:tc>
        <w:sdt>
          <w:sdtPr>
            <w:rPr>
              <w:rFonts w:cs="Times New Roman"/>
              <w:szCs w:val="24"/>
            </w:rPr>
            <w:alias w:val="BA Version"/>
            <w:tag w:val="BAVersion"/>
            <w:id w:val="-1685590809"/>
            <w:lock w:val="sdtContentLocked"/>
            <w:placeholder>
              <w:docPart w:val="CD5A821E206B40A2BF2249B5DD5DFC64"/>
            </w:placeholder>
          </w:sdtPr>
          <w:sdtContent>
            <w:tc>
              <w:tcPr>
                <w:tcW w:w="6858" w:type="dxa"/>
              </w:tcPr>
              <w:p w:rsidR="001518EA" w:rsidRPr="00FF6471" w:rsidRDefault="001518EA" w:rsidP="000F1DF9">
                <w:pPr>
                  <w:jc w:val="right"/>
                  <w:rPr>
                    <w:rFonts w:cs="Times New Roman"/>
                    <w:szCs w:val="24"/>
                  </w:rPr>
                </w:pPr>
                <w:r>
                  <w:rPr>
                    <w:rFonts w:cs="Times New Roman"/>
                    <w:szCs w:val="24"/>
                  </w:rPr>
                  <w:t>Committee Report (Substituted)</w:t>
                </w:r>
              </w:p>
            </w:tc>
          </w:sdtContent>
        </w:sdt>
      </w:tr>
    </w:tbl>
    <w:p w:rsidR="001518EA" w:rsidRPr="00FF6471" w:rsidRDefault="001518EA" w:rsidP="000F1DF9">
      <w:pPr>
        <w:spacing w:after="0" w:line="240" w:lineRule="auto"/>
        <w:rPr>
          <w:rFonts w:cs="Times New Roman"/>
          <w:szCs w:val="24"/>
        </w:rPr>
      </w:pPr>
    </w:p>
    <w:p w:rsidR="001518EA" w:rsidRPr="00FF6471" w:rsidRDefault="001518EA" w:rsidP="000F1DF9">
      <w:pPr>
        <w:spacing w:after="0" w:line="240" w:lineRule="auto"/>
        <w:rPr>
          <w:rFonts w:cs="Times New Roman"/>
          <w:szCs w:val="24"/>
        </w:rPr>
      </w:pPr>
    </w:p>
    <w:p w:rsidR="001518EA" w:rsidRPr="00FF6471" w:rsidRDefault="001518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7EF4DACB264486991B921ECA698232"/>
        </w:placeholder>
      </w:sdtPr>
      <w:sdtContent>
        <w:p w:rsidR="001518EA" w:rsidRDefault="001518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84FB076E1247B7A563463A5F2F12D1"/>
        </w:placeholder>
      </w:sdtPr>
      <w:sdtContent>
        <w:p w:rsidR="001518EA" w:rsidRDefault="001518EA" w:rsidP="00503260">
          <w:pPr>
            <w:pStyle w:val="NormalWeb"/>
            <w:spacing w:before="0" w:beforeAutospacing="0" w:after="0" w:afterAutospacing="0"/>
            <w:jc w:val="both"/>
            <w:divId w:val="1426457306"/>
            <w:rPr>
              <w:rFonts w:eastAsia="Times New Roman"/>
              <w:bCs/>
            </w:rPr>
          </w:pPr>
        </w:p>
        <w:p w:rsidR="001518EA" w:rsidRDefault="001518EA" w:rsidP="00503260">
          <w:pPr>
            <w:pStyle w:val="NormalWeb"/>
            <w:spacing w:before="0" w:beforeAutospacing="0" w:after="0" w:afterAutospacing="0"/>
            <w:jc w:val="both"/>
            <w:divId w:val="1426457306"/>
          </w:pPr>
          <w:r w:rsidRPr="00503260">
            <w:t xml:space="preserve">Currently, under Section 263.152, Local Government Code, a county K-9 used for law enforcement purposes is treated as salvage or surplus property by the county. The code states that the county can only auction, donate, or destroy surplus or salvage property. Due to the fact that most county-owned K-9s are trained to work with their handler, the options laid out by statute make it difficult to retire the dog when their handler leaves or retires. </w:t>
          </w:r>
        </w:p>
        <w:p w:rsidR="001518EA" w:rsidRDefault="001518EA" w:rsidP="00503260">
          <w:pPr>
            <w:pStyle w:val="NormalWeb"/>
            <w:spacing w:before="0" w:beforeAutospacing="0" w:after="0" w:afterAutospacing="0"/>
            <w:jc w:val="both"/>
            <w:divId w:val="1426457306"/>
          </w:pPr>
        </w:p>
        <w:p w:rsidR="001518EA" w:rsidRPr="00503260" w:rsidRDefault="001518EA" w:rsidP="00503260">
          <w:pPr>
            <w:pStyle w:val="NormalWeb"/>
            <w:spacing w:before="0" w:beforeAutospacing="0" w:after="0" w:afterAutospacing="0"/>
            <w:jc w:val="both"/>
            <w:divId w:val="1426457306"/>
          </w:pPr>
          <w:r w:rsidRPr="00503260">
            <w:t>S.J.R. 32 would amend the constitution to allow the county law enforcement's dog to be transferred to the dog's handler at the time of the dog's retirement.</w:t>
          </w:r>
          <w:r>
            <w:t xml:space="preserve"> (Original Author's/Sponsor's Statement of Intent)</w:t>
          </w:r>
        </w:p>
        <w:p w:rsidR="001518EA" w:rsidRPr="00D70925" w:rsidRDefault="001518EA" w:rsidP="00503260">
          <w:pPr>
            <w:spacing w:after="0" w:line="240" w:lineRule="auto"/>
            <w:jc w:val="both"/>
            <w:rPr>
              <w:rFonts w:eastAsia="Times New Roman" w:cs="Times New Roman"/>
              <w:bCs/>
              <w:szCs w:val="24"/>
            </w:rPr>
          </w:pPr>
        </w:p>
      </w:sdtContent>
    </w:sdt>
    <w:p w:rsidR="001518EA" w:rsidRDefault="001518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C.S.S.J.R. 32</w:t>
      </w:r>
      <w:bookmarkStart w:id="1" w:name="AmendsCurrentLaw"/>
      <w:bookmarkEnd w:id="1"/>
      <w:r>
        <w:rPr>
          <w:rFonts w:cs="Times New Roman"/>
          <w:szCs w:val="24"/>
        </w:rPr>
        <w:t xml:space="preserve"> proposes a constitutional amendment to allow the transfer of a law enforcement animal to a qualified caretaker in certain circumstances.  </w:t>
      </w:r>
    </w:p>
    <w:p w:rsidR="001518EA" w:rsidRPr="00517AB2" w:rsidRDefault="001518EA" w:rsidP="000F1DF9">
      <w:pPr>
        <w:spacing w:after="0" w:line="240" w:lineRule="auto"/>
        <w:jc w:val="both"/>
        <w:rPr>
          <w:rFonts w:eastAsia="Times New Roman" w:cs="Times New Roman"/>
          <w:szCs w:val="24"/>
        </w:rPr>
      </w:pPr>
    </w:p>
    <w:p w:rsidR="001518EA" w:rsidRPr="005C2A78" w:rsidRDefault="001518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DF2FD633A04531BE1D71B6FB8AF5F2"/>
          </w:placeholder>
        </w:sdtPr>
        <w:sdtContent>
          <w:r>
            <w:rPr>
              <w:rFonts w:eastAsia="Times New Roman" w:cs="Times New Roman"/>
              <w:b/>
              <w:szCs w:val="24"/>
              <w:u w:val="single"/>
            </w:rPr>
            <w:t>RULEMAKING AUTHORITY</w:t>
          </w:r>
        </w:sdtContent>
      </w:sdt>
    </w:p>
    <w:p w:rsidR="001518EA" w:rsidRPr="006529C4" w:rsidRDefault="001518EA" w:rsidP="00774EC7">
      <w:pPr>
        <w:spacing w:after="0" w:line="240" w:lineRule="auto"/>
        <w:jc w:val="both"/>
        <w:rPr>
          <w:rFonts w:cs="Times New Roman"/>
          <w:szCs w:val="24"/>
        </w:rPr>
      </w:pPr>
    </w:p>
    <w:p w:rsidR="001518EA" w:rsidRPr="006529C4" w:rsidRDefault="001518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18EA" w:rsidRPr="006529C4" w:rsidRDefault="001518EA" w:rsidP="00774EC7">
      <w:pPr>
        <w:spacing w:after="0" w:line="240" w:lineRule="auto"/>
        <w:jc w:val="both"/>
        <w:rPr>
          <w:rFonts w:cs="Times New Roman"/>
          <w:szCs w:val="24"/>
        </w:rPr>
      </w:pPr>
    </w:p>
    <w:p w:rsidR="001518EA" w:rsidRPr="005C2A78" w:rsidRDefault="001518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F79E9235E6455898E15741557DBC3C"/>
          </w:placeholder>
        </w:sdtPr>
        <w:sdtContent>
          <w:r>
            <w:rPr>
              <w:rFonts w:eastAsia="Times New Roman" w:cs="Times New Roman"/>
              <w:b/>
              <w:szCs w:val="24"/>
              <w:u w:val="single"/>
            </w:rPr>
            <w:t>SECTION BY SECTION ANALYSIS</w:t>
          </w:r>
        </w:sdtContent>
      </w:sdt>
    </w:p>
    <w:p w:rsidR="001518EA" w:rsidRPr="005C2A78" w:rsidRDefault="001518EA" w:rsidP="000F1DF9">
      <w:pPr>
        <w:spacing w:after="0" w:line="240" w:lineRule="auto"/>
        <w:jc w:val="both"/>
        <w:rPr>
          <w:rFonts w:eastAsia="Times New Roman" w:cs="Times New Roman"/>
          <w:szCs w:val="24"/>
        </w:rPr>
      </w:pPr>
    </w:p>
    <w:p w:rsidR="001518EA" w:rsidRDefault="001518EA" w:rsidP="001518E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III, Texas Constitution, by adding Section 521, as follows:</w:t>
      </w:r>
    </w:p>
    <w:p w:rsidR="001518EA" w:rsidRDefault="001518EA" w:rsidP="001518EA">
      <w:pPr>
        <w:spacing w:after="0" w:line="240" w:lineRule="auto"/>
        <w:jc w:val="both"/>
      </w:pPr>
    </w:p>
    <w:p w:rsidR="001518EA" w:rsidRPr="005C2A78" w:rsidRDefault="001518EA" w:rsidP="001518EA">
      <w:pPr>
        <w:spacing w:after="0" w:line="240" w:lineRule="auto"/>
        <w:ind w:left="720"/>
        <w:jc w:val="both"/>
        <w:rPr>
          <w:rFonts w:eastAsia="Times New Roman" w:cs="Times New Roman"/>
          <w:szCs w:val="24"/>
        </w:rPr>
      </w:pPr>
      <w:r>
        <w:t xml:space="preserve">Sec. 521. Authorizes the legislature to authorize a state agency or a county, a municipality, or other political subdivision to transfer a law enforcement dog, horse, or other animal to the animal's handler or another qualified caretaker for no consideration on the animal's retirement or at another time if the transfer is in the animal's best interest. </w:t>
      </w:r>
    </w:p>
    <w:p w:rsidR="001518EA" w:rsidRPr="005C2A78" w:rsidRDefault="001518EA" w:rsidP="001518EA">
      <w:pPr>
        <w:spacing w:after="0" w:line="240" w:lineRule="auto"/>
        <w:jc w:val="both"/>
        <w:rPr>
          <w:rFonts w:eastAsia="Times New Roman" w:cs="Times New Roman"/>
          <w:szCs w:val="24"/>
        </w:rPr>
      </w:pPr>
    </w:p>
    <w:p w:rsidR="001518EA" w:rsidRPr="005C2A78" w:rsidRDefault="001518EA" w:rsidP="001518E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t>Requires that the proposed constitutional amendment be submitted to the voters at an election to be held November 5, 2019. Sets forth the required language of the ballot.</w:t>
      </w:r>
    </w:p>
    <w:p w:rsidR="001518EA" w:rsidRPr="005C2A78" w:rsidRDefault="001518EA" w:rsidP="000F1DF9">
      <w:pPr>
        <w:spacing w:after="0" w:line="240" w:lineRule="auto"/>
        <w:jc w:val="both"/>
        <w:rPr>
          <w:rFonts w:eastAsia="Times New Roman" w:cs="Times New Roman"/>
          <w:szCs w:val="24"/>
        </w:rPr>
      </w:pPr>
    </w:p>
    <w:p w:rsidR="001518EA" w:rsidRPr="00C8671F" w:rsidRDefault="001518EA" w:rsidP="00774EC7">
      <w:pPr>
        <w:spacing w:after="0" w:line="240" w:lineRule="auto"/>
        <w:jc w:val="both"/>
        <w:rPr>
          <w:rFonts w:eastAsia="Times New Roman" w:cs="Times New Roman"/>
          <w:szCs w:val="24"/>
        </w:rPr>
      </w:pPr>
    </w:p>
    <w:sectPr w:rsidR="001518E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834" w:rsidRDefault="00A56834" w:rsidP="000F1DF9">
      <w:pPr>
        <w:spacing w:after="0" w:line="240" w:lineRule="auto"/>
      </w:pPr>
      <w:r>
        <w:separator/>
      </w:r>
    </w:p>
  </w:endnote>
  <w:endnote w:type="continuationSeparator" w:id="0">
    <w:p w:rsidR="00A56834" w:rsidRDefault="00A568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68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18E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18EA">
                <w:rPr>
                  <w:sz w:val="20"/>
                  <w:szCs w:val="20"/>
                </w:rPr>
                <w:t>C.S.S.J.R. 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18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68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18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18E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834" w:rsidRDefault="00A56834" w:rsidP="000F1DF9">
      <w:pPr>
        <w:spacing w:after="0" w:line="240" w:lineRule="auto"/>
      </w:pPr>
      <w:r>
        <w:separator/>
      </w:r>
    </w:p>
  </w:footnote>
  <w:footnote w:type="continuationSeparator" w:id="0">
    <w:p w:rsidR="00A56834" w:rsidRDefault="00A568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18E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5683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2A139-EC35-4D5B-914E-0AE31B0A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18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4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F7ED3" w:rsidP="009F7E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B960DE4EEB44A99B2F1BA27459031E"/>
        <w:category>
          <w:name w:val="General"/>
          <w:gallery w:val="placeholder"/>
        </w:category>
        <w:types>
          <w:type w:val="bbPlcHdr"/>
        </w:types>
        <w:behaviors>
          <w:behavior w:val="content"/>
        </w:behaviors>
        <w:guid w:val="{5F51E757-5A4B-4F04-A78B-014BF88DC404}"/>
      </w:docPartPr>
      <w:docPartBody>
        <w:p w:rsidR="00000000" w:rsidRDefault="00962CD1"/>
      </w:docPartBody>
    </w:docPart>
    <w:docPart>
      <w:docPartPr>
        <w:name w:val="80FA34F253E04E95B2934877B7C8CC85"/>
        <w:category>
          <w:name w:val="General"/>
          <w:gallery w:val="placeholder"/>
        </w:category>
        <w:types>
          <w:type w:val="bbPlcHdr"/>
        </w:types>
        <w:behaviors>
          <w:behavior w:val="content"/>
        </w:behaviors>
        <w:guid w:val="{5A4CA835-550D-4933-A6F6-6E499FC1D74E}"/>
      </w:docPartPr>
      <w:docPartBody>
        <w:p w:rsidR="00000000" w:rsidRDefault="00962CD1"/>
      </w:docPartBody>
    </w:docPart>
    <w:docPart>
      <w:docPartPr>
        <w:name w:val="7B66F70C298F423C884A39E1C3748CE2"/>
        <w:category>
          <w:name w:val="General"/>
          <w:gallery w:val="placeholder"/>
        </w:category>
        <w:types>
          <w:type w:val="bbPlcHdr"/>
        </w:types>
        <w:behaviors>
          <w:behavior w:val="content"/>
        </w:behaviors>
        <w:guid w:val="{CB253F48-A1F2-47E5-B27D-1941089E1757}"/>
      </w:docPartPr>
      <w:docPartBody>
        <w:p w:rsidR="00000000" w:rsidRDefault="00962CD1"/>
      </w:docPartBody>
    </w:docPart>
    <w:docPart>
      <w:docPartPr>
        <w:name w:val="AACA70EA814F40CEBBBF26DCC79AA44D"/>
        <w:category>
          <w:name w:val="General"/>
          <w:gallery w:val="placeholder"/>
        </w:category>
        <w:types>
          <w:type w:val="bbPlcHdr"/>
        </w:types>
        <w:behaviors>
          <w:behavior w:val="content"/>
        </w:behaviors>
        <w:guid w:val="{67DDFAE2-4C72-463E-9E34-29CC9DBBDCFB}"/>
      </w:docPartPr>
      <w:docPartBody>
        <w:p w:rsidR="00000000" w:rsidRDefault="00962CD1"/>
      </w:docPartBody>
    </w:docPart>
    <w:docPart>
      <w:docPartPr>
        <w:name w:val="127F025C80CA47638583F50C64985C80"/>
        <w:category>
          <w:name w:val="General"/>
          <w:gallery w:val="placeholder"/>
        </w:category>
        <w:types>
          <w:type w:val="bbPlcHdr"/>
        </w:types>
        <w:behaviors>
          <w:behavior w:val="content"/>
        </w:behaviors>
        <w:guid w:val="{0E39B55D-F78E-479B-B3E9-7E5FDB8DAD25}"/>
      </w:docPartPr>
      <w:docPartBody>
        <w:p w:rsidR="00000000" w:rsidRDefault="00962CD1"/>
      </w:docPartBody>
    </w:docPart>
    <w:docPart>
      <w:docPartPr>
        <w:name w:val="A0CF4AAD40E54CFF8E3B250702B0FD9C"/>
        <w:category>
          <w:name w:val="General"/>
          <w:gallery w:val="placeholder"/>
        </w:category>
        <w:types>
          <w:type w:val="bbPlcHdr"/>
        </w:types>
        <w:behaviors>
          <w:behavior w:val="content"/>
        </w:behaviors>
        <w:guid w:val="{66747DE5-939D-4F95-8A32-5BEE45A2B7F7}"/>
      </w:docPartPr>
      <w:docPartBody>
        <w:p w:rsidR="00000000" w:rsidRDefault="00962CD1"/>
      </w:docPartBody>
    </w:docPart>
    <w:docPart>
      <w:docPartPr>
        <w:name w:val="7D11FC4759224617BF778B4C7E4D4337"/>
        <w:category>
          <w:name w:val="General"/>
          <w:gallery w:val="placeholder"/>
        </w:category>
        <w:types>
          <w:type w:val="bbPlcHdr"/>
        </w:types>
        <w:behaviors>
          <w:behavior w:val="content"/>
        </w:behaviors>
        <w:guid w:val="{550B8239-AB7E-440E-84AE-FD14730BA66C}"/>
      </w:docPartPr>
      <w:docPartBody>
        <w:p w:rsidR="00000000" w:rsidRDefault="00962CD1"/>
      </w:docPartBody>
    </w:docPart>
    <w:docPart>
      <w:docPartPr>
        <w:name w:val="E9003EE06CFF4571BFE30F9D40FCD9CC"/>
        <w:category>
          <w:name w:val="General"/>
          <w:gallery w:val="placeholder"/>
        </w:category>
        <w:types>
          <w:type w:val="bbPlcHdr"/>
        </w:types>
        <w:behaviors>
          <w:behavior w:val="content"/>
        </w:behaviors>
        <w:guid w:val="{9CA5C74F-12BC-4C02-87E4-EDA04A62AFFE}"/>
      </w:docPartPr>
      <w:docPartBody>
        <w:p w:rsidR="00000000" w:rsidRDefault="00962CD1"/>
      </w:docPartBody>
    </w:docPart>
    <w:docPart>
      <w:docPartPr>
        <w:name w:val="5537EA3BF18A4E00A9A7EC4B5C24C7A0"/>
        <w:category>
          <w:name w:val="General"/>
          <w:gallery w:val="placeholder"/>
        </w:category>
        <w:types>
          <w:type w:val="bbPlcHdr"/>
        </w:types>
        <w:behaviors>
          <w:behavior w:val="content"/>
        </w:behaviors>
        <w:guid w:val="{F787015F-3B3A-438A-A90C-9D388E903C29}"/>
      </w:docPartPr>
      <w:docPartBody>
        <w:p w:rsidR="00000000" w:rsidRDefault="009F7ED3" w:rsidP="009F7ED3">
          <w:pPr>
            <w:pStyle w:val="5537EA3BF18A4E00A9A7EC4B5C24C7A0"/>
          </w:pPr>
          <w:r w:rsidRPr="00A30DD1">
            <w:rPr>
              <w:rStyle w:val="PlaceholderText"/>
            </w:rPr>
            <w:t>Click here to enter a date.</w:t>
          </w:r>
        </w:p>
      </w:docPartBody>
    </w:docPart>
    <w:docPart>
      <w:docPartPr>
        <w:name w:val="CD5A821E206B40A2BF2249B5DD5DFC64"/>
        <w:category>
          <w:name w:val="General"/>
          <w:gallery w:val="placeholder"/>
        </w:category>
        <w:types>
          <w:type w:val="bbPlcHdr"/>
        </w:types>
        <w:behaviors>
          <w:behavior w:val="content"/>
        </w:behaviors>
        <w:guid w:val="{F72D9B0A-0299-48F6-9DEA-51ECCA9F0E78}"/>
      </w:docPartPr>
      <w:docPartBody>
        <w:p w:rsidR="00000000" w:rsidRDefault="00962CD1"/>
      </w:docPartBody>
    </w:docPart>
    <w:docPart>
      <w:docPartPr>
        <w:name w:val="127EF4DACB264486991B921ECA698232"/>
        <w:category>
          <w:name w:val="General"/>
          <w:gallery w:val="placeholder"/>
        </w:category>
        <w:types>
          <w:type w:val="bbPlcHdr"/>
        </w:types>
        <w:behaviors>
          <w:behavior w:val="content"/>
        </w:behaviors>
        <w:guid w:val="{61D490C7-F820-4A4D-99E4-72D658A71381}"/>
      </w:docPartPr>
      <w:docPartBody>
        <w:p w:rsidR="00000000" w:rsidRDefault="00962CD1"/>
      </w:docPartBody>
    </w:docPart>
    <w:docPart>
      <w:docPartPr>
        <w:name w:val="5784FB076E1247B7A563463A5F2F12D1"/>
        <w:category>
          <w:name w:val="General"/>
          <w:gallery w:val="placeholder"/>
        </w:category>
        <w:types>
          <w:type w:val="bbPlcHdr"/>
        </w:types>
        <w:behaviors>
          <w:behavior w:val="content"/>
        </w:behaviors>
        <w:guid w:val="{73A65468-C796-4FFF-B7BC-B76C4156F410}"/>
      </w:docPartPr>
      <w:docPartBody>
        <w:p w:rsidR="00000000" w:rsidRDefault="009F7ED3" w:rsidP="009F7ED3">
          <w:pPr>
            <w:pStyle w:val="5784FB076E1247B7A563463A5F2F12D1"/>
          </w:pPr>
          <w:r>
            <w:rPr>
              <w:rFonts w:eastAsia="Times New Roman" w:cs="Times New Roman"/>
              <w:bCs/>
              <w:szCs w:val="24"/>
            </w:rPr>
            <w:t xml:space="preserve"> </w:t>
          </w:r>
        </w:p>
      </w:docPartBody>
    </w:docPart>
    <w:docPart>
      <w:docPartPr>
        <w:name w:val="C5DF2FD633A04531BE1D71B6FB8AF5F2"/>
        <w:category>
          <w:name w:val="General"/>
          <w:gallery w:val="placeholder"/>
        </w:category>
        <w:types>
          <w:type w:val="bbPlcHdr"/>
        </w:types>
        <w:behaviors>
          <w:behavior w:val="content"/>
        </w:behaviors>
        <w:guid w:val="{DB9157C4-F5A7-4E32-9DC3-554C55DD2231}"/>
      </w:docPartPr>
      <w:docPartBody>
        <w:p w:rsidR="00000000" w:rsidRDefault="00962CD1"/>
      </w:docPartBody>
    </w:docPart>
    <w:docPart>
      <w:docPartPr>
        <w:name w:val="57F79E9235E6455898E15741557DBC3C"/>
        <w:category>
          <w:name w:val="General"/>
          <w:gallery w:val="placeholder"/>
        </w:category>
        <w:types>
          <w:type w:val="bbPlcHdr"/>
        </w:types>
        <w:behaviors>
          <w:behavior w:val="content"/>
        </w:behaviors>
        <w:guid w:val="{1496C3A5-8AB7-4C14-838B-8432BB5F851A}"/>
      </w:docPartPr>
      <w:docPartBody>
        <w:p w:rsidR="00000000" w:rsidRDefault="00962C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2CD1"/>
    <w:rsid w:val="00984D6C"/>
    <w:rsid w:val="009F7ED3"/>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E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F7ED3"/>
    <w:rPr>
      <w:rFonts w:ascii="Times New Roman" w:hAnsi="Times New Roman"/>
      <w:sz w:val="24"/>
    </w:rPr>
  </w:style>
  <w:style w:type="paragraph" w:customStyle="1" w:styleId="487D89B4F8B34DB4967D41FE18F7F88D9">
    <w:name w:val="487D89B4F8B34DB4967D41FE18F7F88D9"/>
    <w:rsid w:val="009F7ED3"/>
    <w:rPr>
      <w:rFonts w:ascii="Times New Roman" w:hAnsi="Times New Roman"/>
      <w:sz w:val="24"/>
    </w:rPr>
  </w:style>
  <w:style w:type="paragraph" w:customStyle="1" w:styleId="AE2570ED5D764CD7AF9686706F550F4622">
    <w:name w:val="AE2570ED5D764CD7AF9686706F550F4622"/>
    <w:rsid w:val="009F7ED3"/>
    <w:pPr>
      <w:tabs>
        <w:tab w:val="center" w:pos="4680"/>
        <w:tab w:val="right" w:pos="9360"/>
      </w:tabs>
      <w:spacing w:after="0" w:line="240" w:lineRule="auto"/>
    </w:pPr>
    <w:rPr>
      <w:rFonts w:ascii="Times New Roman" w:hAnsi="Times New Roman"/>
      <w:sz w:val="24"/>
    </w:rPr>
  </w:style>
  <w:style w:type="paragraph" w:customStyle="1" w:styleId="5537EA3BF18A4E00A9A7EC4B5C24C7A0">
    <w:name w:val="5537EA3BF18A4E00A9A7EC4B5C24C7A0"/>
    <w:rsid w:val="009F7ED3"/>
    <w:pPr>
      <w:spacing w:after="160" w:line="259" w:lineRule="auto"/>
    </w:pPr>
  </w:style>
  <w:style w:type="paragraph" w:customStyle="1" w:styleId="5784FB076E1247B7A563463A5F2F12D1">
    <w:name w:val="5784FB076E1247B7A563463A5F2F12D1"/>
    <w:rsid w:val="009F7E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87ED53-A9D6-44F4-B247-E4310E29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273</Words>
  <Characters>1562</Characters>
  <Application>Microsoft Office Word</Application>
  <DocSecurity>0</DocSecurity>
  <Lines>13</Lines>
  <Paragraphs>3</Paragraphs>
  <ScaleCrop>false</ScaleCrop>
  <Company>Texas Legislative Council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2019-04-05T18:00:00Z</dcterms:modified>
</cp:coreProperties>
</file>

<file path=docProps/custom.xml><?xml version="1.0" encoding="utf-8"?>
<op:Properties xmlns:vt="http://schemas.openxmlformats.org/officeDocument/2006/docPropsVTypes" xmlns:op="http://schemas.openxmlformats.org/officeDocument/2006/custom-properties"/>
</file>