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2B5" w:rsidRDefault="005202B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01963F168414A3599E1A568B6811AB8"/>
          </w:placeholder>
        </w:sdtPr>
        <w:sdtContent>
          <w:r w:rsidRPr="005C2A78">
            <w:rPr>
              <w:rFonts w:cs="Times New Roman"/>
              <w:b/>
              <w:szCs w:val="24"/>
              <w:u w:val="single"/>
            </w:rPr>
            <w:t>BILL ANALYSIS</w:t>
          </w:r>
        </w:sdtContent>
      </w:sdt>
    </w:p>
    <w:p w:rsidR="005202B5" w:rsidRPr="00585C31" w:rsidRDefault="005202B5" w:rsidP="000F1DF9">
      <w:pPr>
        <w:spacing w:after="0" w:line="240" w:lineRule="auto"/>
        <w:rPr>
          <w:rFonts w:cs="Times New Roman"/>
          <w:szCs w:val="24"/>
        </w:rPr>
      </w:pPr>
    </w:p>
    <w:p w:rsidR="005202B5" w:rsidRPr="00585C31" w:rsidRDefault="005202B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202B5" w:rsidTr="000F1DF9">
        <w:tc>
          <w:tcPr>
            <w:tcW w:w="2718" w:type="dxa"/>
          </w:tcPr>
          <w:p w:rsidR="005202B5" w:rsidRPr="005C2A78" w:rsidRDefault="005202B5" w:rsidP="006D756B">
            <w:pPr>
              <w:rPr>
                <w:rFonts w:cs="Times New Roman"/>
                <w:szCs w:val="24"/>
              </w:rPr>
            </w:pPr>
            <w:sdt>
              <w:sdtPr>
                <w:rPr>
                  <w:rFonts w:cs="Times New Roman"/>
                  <w:szCs w:val="24"/>
                </w:rPr>
                <w:alias w:val="Agency Title"/>
                <w:tag w:val="AgencyTitleContentControl"/>
                <w:id w:val="1920747753"/>
                <w:lock w:val="sdtContentLocked"/>
                <w:placeholder>
                  <w:docPart w:val="30C9ECA6EA8E4E01BEA6F773014E077C"/>
                </w:placeholder>
              </w:sdtPr>
              <w:sdtEndPr>
                <w:rPr>
                  <w:rFonts w:cstheme="minorBidi"/>
                  <w:szCs w:val="22"/>
                </w:rPr>
              </w:sdtEndPr>
              <w:sdtContent>
                <w:r>
                  <w:rPr>
                    <w:rFonts w:cs="Times New Roman"/>
                    <w:szCs w:val="24"/>
                  </w:rPr>
                  <w:t>Senate Research Center</w:t>
                </w:r>
              </w:sdtContent>
            </w:sdt>
          </w:p>
        </w:tc>
        <w:tc>
          <w:tcPr>
            <w:tcW w:w="6858" w:type="dxa"/>
          </w:tcPr>
          <w:p w:rsidR="005202B5" w:rsidRPr="00FF6471" w:rsidRDefault="005202B5" w:rsidP="000F1DF9">
            <w:pPr>
              <w:jc w:val="right"/>
              <w:rPr>
                <w:rFonts w:cs="Times New Roman"/>
                <w:szCs w:val="24"/>
              </w:rPr>
            </w:pPr>
            <w:sdt>
              <w:sdtPr>
                <w:rPr>
                  <w:rFonts w:cs="Times New Roman"/>
                  <w:szCs w:val="24"/>
                </w:rPr>
                <w:alias w:val="Bill Number"/>
                <w:tag w:val="BillNumberOne"/>
                <w:id w:val="-410784069"/>
                <w:lock w:val="sdtContentLocked"/>
                <w:placeholder>
                  <w:docPart w:val="D134DBCD26184839B80216165EFC4FB4"/>
                </w:placeholder>
              </w:sdtPr>
              <w:sdtContent>
                <w:r>
                  <w:rPr>
                    <w:rFonts w:cs="Times New Roman"/>
                    <w:szCs w:val="24"/>
                  </w:rPr>
                  <w:t>S.J.R. 57</w:t>
                </w:r>
              </w:sdtContent>
            </w:sdt>
          </w:p>
        </w:tc>
      </w:tr>
      <w:tr w:rsidR="005202B5" w:rsidTr="000F1DF9">
        <w:sdt>
          <w:sdtPr>
            <w:rPr>
              <w:rFonts w:cs="Times New Roman"/>
              <w:szCs w:val="24"/>
            </w:rPr>
            <w:alias w:val="TLCNumber"/>
            <w:tag w:val="TLCNumber"/>
            <w:id w:val="-542600604"/>
            <w:lock w:val="sdtLocked"/>
            <w:placeholder>
              <w:docPart w:val="9753F3F0FB1846B583E11BE7BD308C39"/>
            </w:placeholder>
          </w:sdtPr>
          <w:sdtContent>
            <w:tc>
              <w:tcPr>
                <w:tcW w:w="2718" w:type="dxa"/>
              </w:tcPr>
              <w:p w:rsidR="005202B5" w:rsidRPr="000F1DF9" w:rsidRDefault="005202B5" w:rsidP="00C65088">
                <w:pPr>
                  <w:rPr>
                    <w:rFonts w:cs="Times New Roman"/>
                    <w:szCs w:val="24"/>
                  </w:rPr>
                </w:pPr>
                <w:r>
                  <w:rPr>
                    <w:rFonts w:cs="Times New Roman"/>
                    <w:szCs w:val="24"/>
                  </w:rPr>
                  <w:t>86R15221 SMT-D</w:t>
                </w:r>
              </w:p>
            </w:tc>
          </w:sdtContent>
        </w:sdt>
        <w:tc>
          <w:tcPr>
            <w:tcW w:w="6858" w:type="dxa"/>
          </w:tcPr>
          <w:p w:rsidR="005202B5" w:rsidRPr="005C2A78" w:rsidRDefault="005202B5" w:rsidP="006D756B">
            <w:pPr>
              <w:jc w:val="right"/>
              <w:rPr>
                <w:rFonts w:cs="Times New Roman"/>
                <w:szCs w:val="24"/>
              </w:rPr>
            </w:pPr>
            <w:sdt>
              <w:sdtPr>
                <w:rPr>
                  <w:rFonts w:cs="Times New Roman"/>
                  <w:szCs w:val="24"/>
                </w:rPr>
                <w:alias w:val="Author Label"/>
                <w:tag w:val="By"/>
                <w:id w:val="72399597"/>
                <w:lock w:val="sdtLocked"/>
                <w:placeholder>
                  <w:docPart w:val="FB371E379C964F538CE129FE42868EB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DA8B9181F6745E79CF6FB3E1018589F"/>
                </w:placeholder>
              </w:sdtPr>
              <w:sdtContent>
                <w:r>
                  <w:rPr>
                    <w:rFonts w:cs="Times New Roman"/>
                    <w:szCs w:val="24"/>
                  </w:rPr>
                  <w:t>Bettencourt</w:t>
                </w:r>
              </w:sdtContent>
            </w:sdt>
            <w:sdt>
              <w:sdtPr>
                <w:rPr>
                  <w:rFonts w:cs="Times New Roman"/>
                  <w:szCs w:val="24"/>
                </w:rPr>
                <w:alias w:val="Sponsor"/>
                <w:tag w:val="Sponsor"/>
                <w:id w:val="-2039656131"/>
                <w:lock w:val="sdtContentLocked"/>
                <w:placeholder>
                  <w:docPart w:val="D4E4719D795F4FF7A7C0039FDF52B2B2"/>
                </w:placeholder>
                <w:showingPlcHdr/>
              </w:sdtPr>
              <w:sdtContent/>
            </w:sdt>
          </w:p>
        </w:tc>
      </w:tr>
      <w:tr w:rsidR="005202B5" w:rsidTr="000F1DF9">
        <w:tc>
          <w:tcPr>
            <w:tcW w:w="2718" w:type="dxa"/>
          </w:tcPr>
          <w:p w:rsidR="005202B5" w:rsidRPr="00BC7495" w:rsidRDefault="005202B5" w:rsidP="000F1DF9">
            <w:pPr>
              <w:rPr>
                <w:rFonts w:cs="Times New Roman"/>
                <w:szCs w:val="24"/>
              </w:rPr>
            </w:pPr>
          </w:p>
        </w:tc>
        <w:sdt>
          <w:sdtPr>
            <w:rPr>
              <w:rFonts w:cs="Times New Roman"/>
              <w:szCs w:val="24"/>
            </w:rPr>
            <w:alias w:val="Committee"/>
            <w:tag w:val="Committee"/>
            <w:id w:val="1914272295"/>
            <w:lock w:val="sdtContentLocked"/>
            <w:placeholder>
              <w:docPart w:val="FEB94E22E6384A90936C8D252863FA81"/>
            </w:placeholder>
          </w:sdtPr>
          <w:sdtContent>
            <w:tc>
              <w:tcPr>
                <w:tcW w:w="6858" w:type="dxa"/>
              </w:tcPr>
              <w:p w:rsidR="005202B5" w:rsidRPr="00FF6471" w:rsidRDefault="005202B5" w:rsidP="000F1DF9">
                <w:pPr>
                  <w:jc w:val="right"/>
                  <w:rPr>
                    <w:rFonts w:cs="Times New Roman"/>
                    <w:szCs w:val="24"/>
                  </w:rPr>
                </w:pPr>
                <w:r>
                  <w:rPr>
                    <w:rFonts w:cs="Times New Roman"/>
                    <w:szCs w:val="24"/>
                  </w:rPr>
                  <w:t>Property Tax</w:t>
                </w:r>
              </w:p>
            </w:tc>
          </w:sdtContent>
        </w:sdt>
      </w:tr>
      <w:tr w:rsidR="005202B5" w:rsidTr="000F1DF9">
        <w:tc>
          <w:tcPr>
            <w:tcW w:w="2718" w:type="dxa"/>
          </w:tcPr>
          <w:p w:rsidR="005202B5" w:rsidRPr="00BC7495" w:rsidRDefault="005202B5" w:rsidP="000F1DF9">
            <w:pPr>
              <w:rPr>
                <w:rFonts w:cs="Times New Roman"/>
                <w:szCs w:val="24"/>
              </w:rPr>
            </w:pPr>
          </w:p>
        </w:tc>
        <w:sdt>
          <w:sdtPr>
            <w:rPr>
              <w:rFonts w:cs="Times New Roman"/>
              <w:szCs w:val="24"/>
            </w:rPr>
            <w:alias w:val="Date"/>
            <w:tag w:val="DateContentControl"/>
            <w:id w:val="1178081906"/>
            <w:lock w:val="sdtLocked"/>
            <w:placeholder>
              <w:docPart w:val="BF10A751039F4DD5A320E83265EA31C9"/>
            </w:placeholder>
            <w:date w:fullDate="2019-03-18T00:00:00Z">
              <w:dateFormat w:val="M/d/yyyy"/>
              <w:lid w:val="en-US"/>
              <w:storeMappedDataAs w:val="dateTime"/>
              <w:calendar w:val="gregorian"/>
            </w:date>
          </w:sdtPr>
          <w:sdtContent>
            <w:tc>
              <w:tcPr>
                <w:tcW w:w="6858" w:type="dxa"/>
              </w:tcPr>
              <w:p w:rsidR="005202B5" w:rsidRPr="00FF6471" w:rsidRDefault="005202B5" w:rsidP="000F1DF9">
                <w:pPr>
                  <w:jc w:val="right"/>
                  <w:rPr>
                    <w:rFonts w:cs="Times New Roman"/>
                    <w:szCs w:val="24"/>
                  </w:rPr>
                </w:pPr>
                <w:r>
                  <w:rPr>
                    <w:rFonts w:cs="Times New Roman"/>
                    <w:szCs w:val="24"/>
                  </w:rPr>
                  <w:t>3/18/2019</w:t>
                </w:r>
              </w:p>
            </w:tc>
          </w:sdtContent>
        </w:sdt>
      </w:tr>
      <w:tr w:rsidR="005202B5" w:rsidTr="000F1DF9">
        <w:tc>
          <w:tcPr>
            <w:tcW w:w="2718" w:type="dxa"/>
          </w:tcPr>
          <w:p w:rsidR="005202B5" w:rsidRPr="00BC7495" w:rsidRDefault="005202B5" w:rsidP="000F1DF9">
            <w:pPr>
              <w:rPr>
                <w:rFonts w:cs="Times New Roman"/>
                <w:szCs w:val="24"/>
              </w:rPr>
            </w:pPr>
          </w:p>
        </w:tc>
        <w:sdt>
          <w:sdtPr>
            <w:rPr>
              <w:rFonts w:cs="Times New Roman"/>
              <w:szCs w:val="24"/>
            </w:rPr>
            <w:alias w:val="BA Version"/>
            <w:tag w:val="BAVersion"/>
            <w:id w:val="-1685590809"/>
            <w:lock w:val="sdtContentLocked"/>
            <w:placeholder>
              <w:docPart w:val="1517929B8D4745A08531C44F291B0974"/>
            </w:placeholder>
          </w:sdtPr>
          <w:sdtContent>
            <w:tc>
              <w:tcPr>
                <w:tcW w:w="6858" w:type="dxa"/>
              </w:tcPr>
              <w:p w:rsidR="005202B5" w:rsidRPr="00FF6471" w:rsidRDefault="005202B5" w:rsidP="000F1DF9">
                <w:pPr>
                  <w:jc w:val="right"/>
                  <w:rPr>
                    <w:rFonts w:cs="Times New Roman"/>
                    <w:szCs w:val="24"/>
                  </w:rPr>
                </w:pPr>
                <w:r>
                  <w:rPr>
                    <w:rFonts w:cs="Times New Roman"/>
                    <w:szCs w:val="24"/>
                  </w:rPr>
                  <w:t>As Filed</w:t>
                </w:r>
              </w:p>
            </w:tc>
          </w:sdtContent>
        </w:sdt>
      </w:tr>
    </w:tbl>
    <w:p w:rsidR="005202B5" w:rsidRPr="00FF6471" w:rsidRDefault="005202B5" w:rsidP="000F1DF9">
      <w:pPr>
        <w:spacing w:after="0" w:line="240" w:lineRule="auto"/>
        <w:rPr>
          <w:rFonts w:cs="Times New Roman"/>
          <w:szCs w:val="24"/>
        </w:rPr>
      </w:pPr>
    </w:p>
    <w:p w:rsidR="005202B5" w:rsidRPr="00FF6471" w:rsidRDefault="005202B5" w:rsidP="000F1DF9">
      <w:pPr>
        <w:spacing w:after="0" w:line="240" w:lineRule="auto"/>
        <w:rPr>
          <w:rFonts w:cs="Times New Roman"/>
          <w:szCs w:val="24"/>
        </w:rPr>
      </w:pPr>
    </w:p>
    <w:p w:rsidR="005202B5" w:rsidRPr="00FF6471" w:rsidRDefault="005202B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A26220DE9F74FF5976252C02534C088"/>
        </w:placeholder>
      </w:sdtPr>
      <w:sdtContent>
        <w:p w:rsidR="005202B5" w:rsidRDefault="005202B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BD6589380A04BAABE03D624B78D8CBE"/>
        </w:placeholder>
      </w:sdtPr>
      <w:sdtEndPr/>
      <w:sdtContent>
        <w:p w:rsidR="005202B5" w:rsidRDefault="005202B5" w:rsidP="005202B5">
          <w:pPr>
            <w:pStyle w:val="NormalWeb"/>
            <w:spacing w:before="0" w:beforeAutospacing="0" w:after="0" w:afterAutospacing="0"/>
            <w:jc w:val="both"/>
            <w:divId w:val="653459908"/>
            <w:rPr>
              <w:rFonts w:eastAsia="Times New Roman" w:cstheme="minorBidi"/>
              <w:bCs/>
              <w:szCs w:val="22"/>
            </w:rPr>
          </w:pPr>
        </w:p>
        <w:p w:rsidR="005202B5" w:rsidRPr="005202B5" w:rsidRDefault="005202B5" w:rsidP="005202B5">
          <w:pPr>
            <w:pStyle w:val="NormalWeb"/>
            <w:spacing w:before="0" w:beforeAutospacing="0" w:after="0" w:afterAutospacing="0"/>
            <w:jc w:val="both"/>
            <w:divId w:val="653459908"/>
          </w:pPr>
          <w:r w:rsidRPr="005202B5">
            <w:t> S.J.R 57 would allow for a property tax exemption for property located in a governor-declared disaster area and that is at least 15 percent damaged by the disaster as determined by the chief appraiser.</w:t>
          </w:r>
        </w:p>
        <w:p w:rsidR="005202B5" w:rsidRPr="005202B5" w:rsidRDefault="005202B5" w:rsidP="005202B5">
          <w:pPr>
            <w:pStyle w:val="NormalWeb"/>
            <w:spacing w:before="0" w:beforeAutospacing="0" w:after="0" w:afterAutospacing="0"/>
            <w:jc w:val="both"/>
            <w:divId w:val="653459908"/>
          </w:pPr>
          <w:r w:rsidRPr="005202B5">
            <w:t> </w:t>
          </w:r>
        </w:p>
        <w:p w:rsidR="005202B5" w:rsidRPr="005202B5" w:rsidRDefault="005202B5" w:rsidP="005202B5">
          <w:pPr>
            <w:pStyle w:val="NormalWeb"/>
            <w:spacing w:before="0" w:beforeAutospacing="0" w:after="0" w:afterAutospacing="0"/>
            <w:jc w:val="both"/>
            <w:divId w:val="653459908"/>
          </w:pPr>
          <w:r w:rsidRPr="005202B5">
            <w:t>The impact of Hurricane Harvey on the Texas coastal region in 2017 demonstrated how disasters can alter the status of many of the fundamental elements that affect the "health" of a community—the availability of housing, including public housing for low-income individuals; social networks; environmental quality; economic stability and the availability of employment; transportation access to essential goods and services; safe places for children to play and learn; access to nutritious food; and the continuation of adequate medical care. Not only did the disaster add stress to already vulnerable populations, but its effect on the population as a whole was to cause questions and concerns on property matters such as reappraisal and restoration.</w:t>
          </w:r>
        </w:p>
        <w:p w:rsidR="005202B5" w:rsidRPr="005202B5" w:rsidRDefault="005202B5" w:rsidP="005202B5">
          <w:pPr>
            <w:pStyle w:val="NormalWeb"/>
            <w:spacing w:before="0" w:beforeAutospacing="0" w:after="0" w:afterAutospacing="0"/>
            <w:jc w:val="both"/>
            <w:divId w:val="653459908"/>
          </w:pPr>
          <w:r w:rsidRPr="005202B5">
            <w:t> </w:t>
          </w:r>
        </w:p>
        <w:p w:rsidR="005202B5" w:rsidRPr="005202B5" w:rsidRDefault="005202B5" w:rsidP="005202B5">
          <w:pPr>
            <w:pStyle w:val="NormalWeb"/>
            <w:spacing w:before="0" w:beforeAutospacing="0" w:after="0" w:afterAutospacing="0"/>
            <w:jc w:val="both"/>
            <w:divId w:val="653459908"/>
          </w:pPr>
          <w:r w:rsidRPr="005202B5">
            <w:t>Unpredictable and inefficient recovery plans take an enormous toll on disaster-affected populations. Post-disaster impacts needs to be mitigated. One way to accomplish this is providing clear guidance related valuing a person's property that was damage during a disaster.</w:t>
          </w:r>
        </w:p>
        <w:p w:rsidR="005202B5" w:rsidRPr="00D70925" w:rsidRDefault="005202B5" w:rsidP="005202B5">
          <w:pPr>
            <w:spacing w:after="0" w:line="240" w:lineRule="auto"/>
            <w:jc w:val="both"/>
            <w:rPr>
              <w:rFonts w:eastAsia="Times New Roman" w:cs="Times New Roman"/>
              <w:bCs/>
              <w:szCs w:val="24"/>
            </w:rPr>
          </w:pPr>
        </w:p>
      </w:sdtContent>
    </w:sdt>
    <w:p w:rsidR="005202B5" w:rsidRDefault="005202B5" w:rsidP="00A60797">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S.J.R. 57 </w:t>
      </w:r>
      <w:bookmarkStart w:id="1" w:name="AmendsCurrentLaw"/>
      <w:bookmarkEnd w:id="1"/>
      <w:r>
        <w:rPr>
          <w:rFonts w:cs="Times New Roman"/>
          <w:szCs w:val="24"/>
        </w:rPr>
        <w:t xml:space="preserve">proposes a constitutional amendment authorizing the legislature to provide for a temporary exemption from ad valorem taxation of a portion of the appraised value of certain property damaged by a disaster. </w:t>
      </w:r>
    </w:p>
    <w:p w:rsidR="005202B5" w:rsidRPr="00E627A8" w:rsidRDefault="005202B5" w:rsidP="000F1DF9">
      <w:pPr>
        <w:spacing w:after="0" w:line="240" w:lineRule="auto"/>
        <w:jc w:val="both"/>
        <w:rPr>
          <w:rFonts w:eastAsia="Times New Roman" w:cs="Times New Roman"/>
          <w:szCs w:val="24"/>
        </w:rPr>
      </w:pPr>
    </w:p>
    <w:p w:rsidR="005202B5" w:rsidRPr="005C2A78" w:rsidRDefault="005202B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55EF626F02E4213B0D3CECE8BB37F77"/>
          </w:placeholder>
        </w:sdtPr>
        <w:sdtContent>
          <w:r>
            <w:rPr>
              <w:rFonts w:eastAsia="Times New Roman" w:cs="Times New Roman"/>
              <w:b/>
              <w:szCs w:val="24"/>
              <w:u w:val="single"/>
            </w:rPr>
            <w:t>RULEMAKING AUTHORITY</w:t>
          </w:r>
        </w:sdtContent>
      </w:sdt>
    </w:p>
    <w:p w:rsidR="005202B5" w:rsidRPr="006529C4" w:rsidRDefault="005202B5" w:rsidP="00774EC7">
      <w:pPr>
        <w:spacing w:after="0" w:line="240" w:lineRule="auto"/>
        <w:jc w:val="both"/>
        <w:rPr>
          <w:rFonts w:cs="Times New Roman"/>
          <w:szCs w:val="24"/>
        </w:rPr>
      </w:pPr>
    </w:p>
    <w:p w:rsidR="005202B5" w:rsidRPr="006529C4" w:rsidRDefault="005202B5" w:rsidP="00A6079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202B5" w:rsidRPr="006529C4" w:rsidRDefault="005202B5" w:rsidP="00774EC7">
      <w:pPr>
        <w:spacing w:after="0" w:line="240" w:lineRule="auto"/>
        <w:jc w:val="both"/>
        <w:rPr>
          <w:rFonts w:cs="Times New Roman"/>
          <w:szCs w:val="24"/>
        </w:rPr>
      </w:pPr>
    </w:p>
    <w:p w:rsidR="005202B5" w:rsidRPr="005C2A78" w:rsidRDefault="005202B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3C3AF747ADA4A67AE08F02F8364C84F"/>
          </w:placeholder>
        </w:sdtPr>
        <w:sdtContent>
          <w:r>
            <w:rPr>
              <w:rFonts w:eastAsia="Times New Roman" w:cs="Times New Roman"/>
              <w:b/>
              <w:szCs w:val="24"/>
              <w:u w:val="single"/>
            </w:rPr>
            <w:t>SECTION BY SECTION ANALYSIS</w:t>
          </w:r>
        </w:sdtContent>
      </w:sdt>
    </w:p>
    <w:p w:rsidR="005202B5" w:rsidRPr="005C2A78" w:rsidRDefault="005202B5" w:rsidP="000F1DF9">
      <w:pPr>
        <w:spacing w:after="0" w:line="240" w:lineRule="auto"/>
        <w:jc w:val="both"/>
        <w:rPr>
          <w:rFonts w:eastAsia="Times New Roman" w:cs="Times New Roman"/>
          <w:szCs w:val="24"/>
        </w:rPr>
      </w:pPr>
    </w:p>
    <w:p w:rsidR="005202B5" w:rsidRDefault="005202B5" w:rsidP="00A6079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 Article VIII, Texas Constitution, by adding Subsection (e), as follows: </w:t>
      </w:r>
    </w:p>
    <w:p w:rsidR="005202B5" w:rsidRDefault="005202B5" w:rsidP="00A60797">
      <w:pPr>
        <w:spacing w:after="0" w:line="240" w:lineRule="auto"/>
        <w:jc w:val="both"/>
        <w:rPr>
          <w:rFonts w:eastAsia="Times New Roman" w:cs="Times New Roman"/>
          <w:szCs w:val="24"/>
        </w:rPr>
      </w:pPr>
    </w:p>
    <w:p w:rsidR="005202B5" w:rsidRPr="005C2A78" w:rsidRDefault="005202B5" w:rsidP="00A60797">
      <w:pPr>
        <w:spacing w:after="0" w:line="240" w:lineRule="auto"/>
        <w:ind w:left="720"/>
        <w:jc w:val="both"/>
        <w:rPr>
          <w:rFonts w:eastAsia="Times New Roman" w:cs="Times New Roman"/>
          <w:szCs w:val="24"/>
        </w:rPr>
      </w:pPr>
      <w:r>
        <w:rPr>
          <w:rFonts w:eastAsia="Times New Roman" w:cs="Times New Roman"/>
          <w:szCs w:val="24"/>
        </w:rPr>
        <w:t xml:space="preserve">(e) Authorizes the Legislature by general law to provide that a person who owns property located in the area declared by the governor to be a disaster area following a disaster is entitled to a temporary exemption from ad valorem taxation by a political subdivision of a portion of the appraised value of the property. Authorizes the Legislature by general law to prescribe the method of determining the amount of exemption authorized by this subsection and the duration of the exemption and to provide additional eligibility requirements for the exemption. </w:t>
      </w:r>
    </w:p>
    <w:p w:rsidR="005202B5" w:rsidRPr="005C2A78" w:rsidRDefault="005202B5" w:rsidP="00A60797">
      <w:pPr>
        <w:spacing w:after="0" w:line="240" w:lineRule="auto"/>
        <w:jc w:val="both"/>
        <w:rPr>
          <w:rFonts w:eastAsia="Times New Roman" w:cs="Times New Roman"/>
          <w:szCs w:val="24"/>
        </w:rPr>
      </w:pPr>
    </w:p>
    <w:p w:rsidR="005202B5" w:rsidRPr="00C8671F" w:rsidRDefault="005202B5" w:rsidP="00A6079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that the proposed constitutional amendment be submitted to the voters at an election to be held November 5, 2019. Sets forth the required language of the ballot. </w:t>
      </w:r>
    </w:p>
    <w:sectPr w:rsidR="005202B5"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4A0" w:rsidRDefault="007B14A0" w:rsidP="000F1DF9">
      <w:pPr>
        <w:spacing w:after="0" w:line="240" w:lineRule="auto"/>
      </w:pPr>
      <w:r>
        <w:separator/>
      </w:r>
    </w:p>
  </w:endnote>
  <w:endnote w:type="continuationSeparator" w:id="0">
    <w:p w:rsidR="007B14A0" w:rsidRDefault="007B14A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B14A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202B5">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202B5">
                <w:rPr>
                  <w:sz w:val="20"/>
                  <w:szCs w:val="20"/>
                </w:rPr>
                <w:t>S.J.R. 57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202B5">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B14A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202B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202B5">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4A0" w:rsidRDefault="007B14A0" w:rsidP="000F1DF9">
      <w:pPr>
        <w:spacing w:after="0" w:line="240" w:lineRule="auto"/>
      </w:pPr>
      <w:r>
        <w:separator/>
      </w:r>
    </w:p>
  </w:footnote>
  <w:footnote w:type="continuationSeparator" w:id="0">
    <w:p w:rsidR="007B14A0" w:rsidRDefault="007B14A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202B5"/>
    <w:rsid w:val="005320AA"/>
    <w:rsid w:val="00544B9F"/>
    <w:rsid w:val="00585C31"/>
    <w:rsid w:val="005A7918"/>
    <w:rsid w:val="005E0AC7"/>
    <w:rsid w:val="005F46D7"/>
    <w:rsid w:val="00605CA0"/>
    <w:rsid w:val="006529C4"/>
    <w:rsid w:val="006D756B"/>
    <w:rsid w:val="00774EC7"/>
    <w:rsid w:val="007B14A0"/>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AC0400"/>
  <w15:docId w15:val="{3A8B8AA7-72D2-41E2-A947-2345E9986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5202B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459908">
      <w:bodyDiv w:val="1"/>
      <w:marLeft w:val="0"/>
      <w:marRight w:val="0"/>
      <w:marTop w:val="0"/>
      <w:marBottom w:val="0"/>
      <w:divBdr>
        <w:top w:val="none" w:sz="0" w:space="0" w:color="auto"/>
        <w:left w:val="none" w:sz="0" w:space="0" w:color="auto"/>
        <w:bottom w:val="none" w:sz="0" w:space="0" w:color="auto"/>
        <w:right w:val="none" w:sz="0" w:space="0" w:color="auto"/>
      </w:divBdr>
    </w:div>
    <w:div w:id="123883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60EF4" w:rsidP="00660EF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01963F168414A3599E1A568B6811AB8"/>
        <w:category>
          <w:name w:val="General"/>
          <w:gallery w:val="placeholder"/>
        </w:category>
        <w:types>
          <w:type w:val="bbPlcHdr"/>
        </w:types>
        <w:behaviors>
          <w:behavior w:val="content"/>
        </w:behaviors>
        <w:guid w:val="{CEB7E5B2-4854-48C8-B411-6FC683F2D34D}"/>
      </w:docPartPr>
      <w:docPartBody>
        <w:p w:rsidR="00000000" w:rsidRDefault="008B79D6"/>
      </w:docPartBody>
    </w:docPart>
    <w:docPart>
      <w:docPartPr>
        <w:name w:val="30C9ECA6EA8E4E01BEA6F773014E077C"/>
        <w:category>
          <w:name w:val="General"/>
          <w:gallery w:val="placeholder"/>
        </w:category>
        <w:types>
          <w:type w:val="bbPlcHdr"/>
        </w:types>
        <w:behaviors>
          <w:behavior w:val="content"/>
        </w:behaviors>
        <w:guid w:val="{0938716D-88B4-4EAC-8FBC-90AC1088E0D1}"/>
      </w:docPartPr>
      <w:docPartBody>
        <w:p w:rsidR="00000000" w:rsidRDefault="008B79D6"/>
      </w:docPartBody>
    </w:docPart>
    <w:docPart>
      <w:docPartPr>
        <w:name w:val="D134DBCD26184839B80216165EFC4FB4"/>
        <w:category>
          <w:name w:val="General"/>
          <w:gallery w:val="placeholder"/>
        </w:category>
        <w:types>
          <w:type w:val="bbPlcHdr"/>
        </w:types>
        <w:behaviors>
          <w:behavior w:val="content"/>
        </w:behaviors>
        <w:guid w:val="{5433FAFF-4E3A-43A7-9846-E5F3230AC285}"/>
      </w:docPartPr>
      <w:docPartBody>
        <w:p w:rsidR="00000000" w:rsidRDefault="008B79D6"/>
      </w:docPartBody>
    </w:docPart>
    <w:docPart>
      <w:docPartPr>
        <w:name w:val="9753F3F0FB1846B583E11BE7BD308C39"/>
        <w:category>
          <w:name w:val="General"/>
          <w:gallery w:val="placeholder"/>
        </w:category>
        <w:types>
          <w:type w:val="bbPlcHdr"/>
        </w:types>
        <w:behaviors>
          <w:behavior w:val="content"/>
        </w:behaviors>
        <w:guid w:val="{FF2A2ADA-0FAC-4107-A7BF-6C6922BF5080}"/>
      </w:docPartPr>
      <w:docPartBody>
        <w:p w:rsidR="00000000" w:rsidRDefault="008B79D6"/>
      </w:docPartBody>
    </w:docPart>
    <w:docPart>
      <w:docPartPr>
        <w:name w:val="FB371E379C964F538CE129FE42868EBA"/>
        <w:category>
          <w:name w:val="General"/>
          <w:gallery w:val="placeholder"/>
        </w:category>
        <w:types>
          <w:type w:val="bbPlcHdr"/>
        </w:types>
        <w:behaviors>
          <w:behavior w:val="content"/>
        </w:behaviors>
        <w:guid w:val="{B6280936-F123-4925-A9C6-C8ED2048DA3E}"/>
      </w:docPartPr>
      <w:docPartBody>
        <w:p w:rsidR="00000000" w:rsidRDefault="008B79D6"/>
      </w:docPartBody>
    </w:docPart>
    <w:docPart>
      <w:docPartPr>
        <w:name w:val="1DA8B9181F6745E79CF6FB3E1018589F"/>
        <w:category>
          <w:name w:val="General"/>
          <w:gallery w:val="placeholder"/>
        </w:category>
        <w:types>
          <w:type w:val="bbPlcHdr"/>
        </w:types>
        <w:behaviors>
          <w:behavior w:val="content"/>
        </w:behaviors>
        <w:guid w:val="{4FCE1D9A-B547-4971-8E41-0C88BFC33C9C}"/>
      </w:docPartPr>
      <w:docPartBody>
        <w:p w:rsidR="00000000" w:rsidRDefault="008B79D6"/>
      </w:docPartBody>
    </w:docPart>
    <w:docPart>
      <w:docPartPr>
        <w:name w:val="D4E4719D795F4FF7A7C0039FDF52B2B2"/>
        <w:category>
          <w:name w:val="General"/>
          <w:gallery w:val="placeholder"/>
        </w:category>
        <w:types>
          <w:type w:val="bbPlcHdr"/>
        </w:types>
        <w:behaviors>
          <w:behavior w:val="content"/>
        </w:behaviors>
        <w:guid w:val="{B1A51820-0BD2-4095-A397-9E1709251329}"/>
      </w:docPartPr>
      <w:docPartBody>
        <w:p w:rsidR="00000000" w:rsidRDefault="008B79D6"/>
      </w:docPartBody>
    </w:docPart>
    <w:docPart>
      <w:docPartPr>
        <w:name w:val="FEB94E22E6384A90936C8D252863FA81"/>
        <w:category>
          <w:name w:val="General"/>
          <w:gallery w:val="placeholder"/>
        </w:category>
        <w:types>
          <w:type w:val="bbPlcHdr"/>
        </w:types>
        <w:behaviors>
          <w:behavior w:val="content"/>
        </w:behaviors>
        <w:guid w:val="{9F1B092B-822D-4696-8CDB-10E3A037D606}"/>
      </w:docPartPr>
      <w:docPartBody>
        <w:p w:rsidR="00000000" w:rsidRDefault="008B79D6"/>
      </w:docPartBody>
    </w:docPart>
    <w:docPart>
      <w:docPartPr>
        <w:name w:val="BF10A751039F4DD5A320E83265EA31C9"/>
        <w:category>
          <w:name w:val="General"/>
          <w:gallery w:val="placeholder"/>
        </w:category>
        <w:types>
          <w:type w:val="bbPlcHdr"/>
        </w:types>
        <w:behaviors>
          <w:behavior w:val="content"/>
        </w:behaviors>
        <w:guid w:val="{9D20B434-A307-4FED-A0FE-F2339E4A3FF2}"/>
      </w:docPartPr>
      <w:docPartBody>
        <w:p w:rsidR="00000000" w:rsidRDefault="00660EF4" w:rsidP="00660EF4">
          <w:pPr>
            <w:pStyle w:val="BF10A751039F4DD5A320E83265EA31C9"/>
          </w:pPr>
          <w:r w:rsidRPr="00A30DD1">
            <w:rPr>
              <w:rStyle w:val="PlaceholderText"/>
            </w:rPr>
            <w:t>Click here to enter a date.</w:t>
          </w:r>
        </w:p>
      </w:docPartBody>
    </w:docPart>
    <w:docPart>
      <w:docPartPr>
        <w:name w:val="1517929B8D4745A08531C44F291B0974"/>
        <w:category>
          <w:name w:val="General"/>
          <w:gallery w:val="placeholder"/>
        </w:category>
        <w:types>
          <w:type w:val="bbPlcHdr"/>
        </w:types>
        <w:behaviors>
          <w:behavior w:val="content"/>
        </w:behaviors>
        <w:guid w:val="{C6CC98B9-A9F1-4DD2-BD9B-FA18224D375A}"/>
      </w:docPartPr>
      <w:docPartBody>
        <w:p w:rsidR="00000000" w:rsidRDefault="008B79D6"/>
      </w:docPartBody>
    </w:docPart>
    <w:docPart>
      <w:docPartPr>
        <w:name w:val="EA26220DE9F74FF5976252C02534C088"/>
        <w:category>
          <w:name w:val="General"/>
          <w:gallery w:val="placeholder"/>
        </w:category>
        <w:types>
          <w:type w:val="bbPlcHdr"/>
        </w:types>
        <w:behaviors>
          <w:behavior w:val="content"/>
        </w:behaviors>
        <w:guid w:val="{0988A947-A423-4476-AA34-3B96ADE8069E}"/>
      </w:docPartPr>
      <w:docPartBody>
        <w:p w:rsidR="00000000" w:rsidRDefault="008B79D6"/>
      </w:docPartBody>
    </w:docPart>
    <w:docPart>
      <w:docPartPr>
        <w:name w:val="2BD6589380A04BAABE03D624B78D8CBE"/>
        <w:category>
          <w:name w:val="General"/>
          <w:gallery w:val="placeholder"/>
        </w:category>
        <w:types>
          <w:type w:val="bbPlcHdr"/>
        </w:types>
        <w:behaviors>
          <w:behavior w:val="content"/>
        </w:behaviors>
        <w:guid w:val="{88BC9AD0-0751-4506-8F36-977EFA48CD4B}"/>
      </w:docPartPr>
      <w:docPartBody>
        <w:p w:rsidR="00000000" w:rsidRDefault="00660EF4" w:rsidP="00660EF4">
          <w:pPr>
            <w:pStyle w:val="2BD6589380A04BAABE03D624B78D8CBE"/>
          </w:pPr>
          <w:r>
            <w:rPr>
              <w:rFonts w:eastAsia="Times New Roman" w:cs="Times New Roman"/>
              <w:bCs/>
              <w:szCs w:val="24"/>
            </w:rPr>
            <w:t xml:space="preserve"> </w:t>
          </w:r>
        </w:p>
      </w:docPartBody>
    </w:docPart>
    <w:docPart>
      <w:docPartPr>
        <w:name w:val="455EF626F02E4213B0D3CECE8BB37F77"/>
        <w:category>
          <w:name w:val="General"/>
          <w:gallery w:val="placeholder"/>
        </w:category>
        <w:types>
          <w:type w:val="bbPlcHdr"/>
        </w:types>
        <w:behaviors>
          <w:behavior w:val="content"/>
        </w:behaviors>
        <w:guid w:val="{E43F253B-7D97-4E12-AFD0-45CEA7FD10A3}"/>
      </w:docPartPr>
      <w:docPartBody>
        <w:p w:rsidR="00000000" w:rsidRDefault="008B79D6"/>
      </w:docPartBody>
    </w:docPart>
    <w:docPart>
      <w:docPartPr>
        <w:name w:val="E3C3AF747ADA4A67AE08F02F8364C84F"/>
        <w:category>
          <w:name w:val="General"/>
          <w:gallery w:val="placeholder"/>
        </w:category>
        <w:types>
          <w:type w:val="bbPlcHdr"/>
        </w:types>
        <w:behaviors>
          <w:behavior w:val="content"/>
        </w:behaviors>
        <w:guid w:val="{D7187028-2555-4CE9-ABE6-6E6A00BC7FB1}"/>
      </w:docPartPr>
      <w:docPartBody>
        <w:p w:rsidR="00000000" w:rsidRDefault="008B79D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60EF4"/>
    <w:rsid w:val="006959CC"/>
    <w:rsid w:val="00696675"/>
    <w:rsid w:val="006B0016"/>
    <w:rsid w:val="008B79D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0EF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660EF4"/>
    <w:rPr>
      <w:rFonts w:ascii="Times New Roman" w:hAnsi="Times New Roman"/>
      <w:sz w:val="24"/>
    </w:rPr>
  </w:style>
  <w:style w:type="paragraph" w:customStyle="1" w:styleId="487D89B4F8B34DB4967D41FE18F7F88D9">
    <w:name w:val="487D89B4F8B34DB4967D41FE18F7F88D9"/>
    <w:rsid w:val="00660EF4"/>
    <w:rPr>
      <w:rFonts w:ascii="Times New Roman" w:hAnsi="Times New Roman"/>
      <w:sz w:val="24"/>
    </w:rPr>
  </w:style>
  <w:style w:type="paragraph" w:customStyle="1" w:styleId="AE2570ED5D764CD7AF9686706F550F4622">
    <w:name w:val="AE2570ED5D764CD7AF9686706F550F4622"/>
    <w:rsid w:val="00660EF4"/>
    <w:pPr>
      <w:tabs>
        <w:tab w:val="center" w:pos="4680"/>
        <w:tab w:val="right" w:pos="9360"/>
      </w:tabs>
      <w:spacing w:after="0" w:line="240" w:lineRule="auto"/>
    </w:pPr>
    <w:rPr>
      <w:rFonts w:ascii="Times New Roman" w:hAnsi="Times New Roman"/>
      <w:sz w:val="24"/>
    </w:rPr>
  </w:style>
  <w:style w:type="paragraph" w:customStyle="1" w:styleId="BF10A751039F4DD5A320E83265EA31C9">
    <w:name w:val="BF10A751039F4DD5A320E83265EA31C9"/>
    <w:rsid w:val="00660EF4"/>
    <w:pPr>
      <w:spacing w:after="160" w:line="259" w:lineRule="auto"/>
    </w:pPr>
  </w:style>
  <w:style w:type="paragraph" w:customStyle="1" w:styleId="2BD6589380A04BAABE03D624B78D8CBE">
    <w:name w:val="2BD6589380A04BAABE03D624B78D8CBE"/>
    <w:rsid w:val="00660EF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F9A186E-C306-44C6-8AC4-C3E8CE1F4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397</Words>
  <Characters>2269</Characters>
  <Application>Microsoft Office Word</Application>
  <DocSecurity>0</DocSecurity>
  <Lines>18</Lines>
  <Paragraphs>5</Paragraphs>
  <ScaleCrop>false</ScaleCrop>
  <Company>Texas Legislative Council</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2019-03-18T19:36:00Z</dcterms:modified>
</cp:coreProperties>
</file>

<file path=docProps/custom.xml><?xml version="1.0" encoding="utf-8"?>
<op:Properties xmlns:vt="http://schemas.openxmlformats.org/officeDocument/2006/docPropsVTypes" xmlns:op="http://schemas.openxmlformats.org/officeDocument/2006/custom-properties"/>
</file>