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86R20023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w:t>
      </w: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C.S.H.B.</w:t>
      </w:r>
      <w:r xml:space="preserve">
        <w:t> </w:t>
      </w:r>
      <w:r>
        <w:t xml:space="preserve">No.</w:t>
      </w:r>
      <w:r xml:space="preserve">
        <w:t> </w:t>
      </w:r>
      <w:r>
        <w:t xml:space="preserve">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disaster preparation for state agencies and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418, Government Code, is amended by adding Section 418.0155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418.0155.</w:t>
      </w:r>
      <w:r>
        <w:rPr>
          <w:u w:val="single"/>
        </w:rPr>
        <w:t xml:space="preserve"> </w:t>
      </w:r>
      <w:r>
        <w:rPr>
          <w:u w:val="single"/>
        </w:rPr>
        <w:t xml:space="preserve"> </w:t>
      </w:r>
      <w:r>
        <w:rPr>
          <w:u w:val="single"/>
        </w:rPr>
        <w:t xml:space="preserve">SUSPENSION LIST.  (a) </w:t>
      </w:r>
      <w:r>
        <w:rPr>
          <w:u w:val="single"/>
        </w:rPr>
        <w:t xml:space="preserve"> </w:t>
      </w:r>
      <w:r>
        <w:rPr>
          <w:u w:val="single"/>
        </w:rPr>
        <w:t xml:space="preserve">The governor's office, using existing resources, shall compile and maintain a comprehensive list of regulatory statutes and rules that may require suspension during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by the governor's office, a state agency that would be impacted by the suspension of a statute or rule on the list compiled under Subsection (a) shall review the list for accuracy and shall advise the governor's office regarding any statutes or rules that should be added to the list.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418, Government Code, is amended by adding Section 418.054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DISASTER PREPARATION CONTRACTS.  (a) </w:t>
      </w:r>
      <w:r>
        <w:rPr>
          <w:u w:val="single"/>
        </w:rPr>
        <w:t xml:space="preserve"> </w:t>
      </w:r>
      <w:r>
        <w:rPr>
          <w:u w:val="single"/>
        </w:rPr>
        <w:t xml:space="preserve">The division, in consultation with other state agencies the division considers appropriate, shall develop a plan to assist political subdivisions of this state with executing contracts for services that political subdivisions are likely to need following a disaster.  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training on the benefits to a political subdivision from executing disaster preparation contracts in advance of a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on the services political subdivisions are likely to need following a disaster, including debris management and infrastructure repair;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assistance to political subdivisions with finding persons capable of providing the services described by Subdivision (2) and executing contracts with those persons in advance of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consult with the comptroller regarding including a contract for services a political subdivision is likely to need following a disaster, including debris management and infrastructure repair, on the schedule of multiple award contracts developed under Subchapter I, Chapter 2155, or as part of another cooperative purchasing program administered by the comptroller.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