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penalties for, and other consequences of prostitution, trafficking of persons, and related criminal offenses, the admissibility of evidence in the prosecutions of those offenses, and orders of nondisclosure for persons who committed certain of those offenses; regulating occupations and property to prevent and respond to those criminal offenses, including requiring a student occupational permit for those purposes; authorizing fees;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TRAFFICKING OF PERSONS AND CONTINUOUS TRAFFICKING OF PERSONS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 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 20A.03,</w:t>
      </w:r>
      <w:r>
        <w:t xml:space="preserve"> or 43.05, regardless of whether the accused is convicted of violations of the same section more than once or is convicted of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20A.02(a-1), Penal Code, is repealed.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jc w:val="center"/>
      </w:pPr>
      <w:r>
        <w:t xml:space="preserve">ARTICLE 2. </w:t>
      </w:r>
      <w:r>
        <w:t xml:space="preserve"> </w:t>
      </w:r>
      <w:r>
        <w:t xml:space="preserve">PENALTIES FOR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CERTAIN PROSTITUTION OFFENSES.  (a)</w:t>
      </w:r>
      <w:r>
        <w:rPr>
          <w:u w:val="single"/>
        </w:rPr>
        <w:t xml:space="preserve"> </w:t>
      </w:r>
      <w:r>
        <w:rPr>
          <w:u w:val="single"/>
        </w:rPr>
        <w:t xml:space="preserve"> </w:t>
      </w:r>
      <w:r>
        <w:rPr>
          <w:u w:val="single"/>
        </w:rPr>
        <w:t xml:space="preserve">Except as provided by Subsection (e), on a defendant's conviction of a Class B misdemeanor under Section 43.02(a), Penal Code, the judge shall suspend imposition of the sentence and place the defendant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on a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places a defendant on community supervision under Subsection (a) or (b) shall require as a condition of community supervision that the defendant participate in a commercially sexually exploited persons court program established under Chapter 126, Government Code, if a program has been established for the county or municipality where the defendant resides. Sections 126.002(b) and (c), Government Code, do not apply with respect to a defendant required to participate in the court program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requires a defendant to participate in a commercially sexually exploited persons court program under Subsection (c) may suspend in whole or in part the imposition of the program fee described by Section 126.006,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case in which the jury assesses punishment, the judge must follow the recommendations of the jury in suspending the imposition of a sentence or ordering a sentence to be executed.</w:t>
      </w:r>
      <w:r>
        <w:rPr>
          <w:u w:val="single"/>
        </w:rPr>
        <w:t xml:space="preserve"> </w:t>
      </w:r>
      <w:r>
        <w:rPr>
          <w:u w:val="single"/>
        </w:rPr>
        <w:t xml:space="preserve"> </w:t>
      </w:r>
      <w:r>
        <w:rPr>
          <w:u w:val="single"/>
        </w:rPr>
        <w:t xml:space="preserve">If a jury assessing punishment does not recommend community supervision, the judge must order the sentence to be executed in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suspend in whole or in part the imposition of any fine imposed on conviction.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Article 42A.515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w:t>
      </w:r>
      <w:r>
        <w:rPr>
          <w:u w:val="single"/>
        </w:rPr>
        <w:t xml:space="preserve">(c-1)(2)</w:t>
      </w:r>
      <w:r>
        <w:t xml:space="preserve"> [</w:t>
      </w:r>
      <w:r>
        <w:rPr>
          <w:strike/>
        </w:rPr>
        <w:t xml:space="preserve">(c-1)(3)</w:t>
      </w:r>
      <w:r>
        <w:t xml:space="preserve">]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under Section </w:t>
      </w:r>
      <w:r>
        <w:rPr>
          <w:u w:val="single"/>
        </w:rPr>
        <w:t xml:space="preserve">43.02(c-1)(2)</w:t>
      </w:r>
      <w:r>
        <w:t xml:space="preserve"> [</w:t>
      </w:r>
      <w:r>
        <w:rPr>
          <w:strike/>
        </w:rPr>
        <w:t xml:space="preserve">43.02(c-1)(3)</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43.02(c-1), Penal Code, is amended to read as follows:</w:t>
      </w:r>
    </w:p>
    <w:p w:rsidR="003F3435" w:rsidRDefault="0032493E">
      <w:pPr>
        <w:spacing w:line="480" w:lineRule="auto"/>
        <w:ind w:firstLine="720"/>
        <w:jc w:val="both"/>
      </w:pPr>
      <w:r>
        <w:t xml:space="preserve">(c-1)</w:t>
      </w:r>
      <w:r xml:space="preserve">
        <w:t> </w:t>
      </w:r>
      <w:r xml:space="preserve">
        <w:t> </w:t>
      </w:r>
      <w:r>
        <w:t xml:space="preserve">An offense under Subsection (b) is a Class </w:t>
      </w:r>
      <w:r>
        <w:rPr>
          <w:u w:val="single"/>
        </w:rPr>
        <w:t xml:space="preserve">A</w:t>
      </w:r>
      <w:r>
        <w:t xml:space="preserve"> [</w:t>
      </w:r>
      <w:r>
        <w:rPr>
          <w:strike/>
        </w:rPr>
        <w:t xml:space="preserve">B</w:t>
      </w:r>
      <w:r>
        <w:t xml:space="preserve">] misdemeanor, except that the offense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Class A misdemeanor if the actor has previously been convicted one or two times of an offense under Subsection (b);</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state jail felony if the actor has previously been convicted [</w:t>
      </w:r>
      <w:r>
        <w:rPr>
          <w:strike/>
        </w:rPr>
        <w:t xml:space="preserve">three or more times</w:t>
      </w:r>
      <w:r>
        <w:t xml:space="preserve">] of an offense under Subsection (b);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3. ONLINE PROMOTION OF PROSTITUTION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43.01, Penal Code, is amended by adding Subdivisions (1-b) and (1-c)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"Internet" means the international computer network of both federal and nonfederal interoperable packet switched data networks.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43, Penal Code, is amended by adding Sections 43.031 and 43.041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43.031.</w:t>
      </w:r>
      <w:r>
        <w:rPr>
          <w:u w:val="single"/>
        </w:rPr>
        <w:t xml:space="preserve"> </w:t>
      </w:r>
      <w:r>
        <w:rPr>
          <w:u w:val="single"/>
        </w:rPr>
        <w:t xml:space="preserve"> </w:t>
      </w:r>
      <w:r>
        <w:rPr>
          <w:u w:val="single"/>
        </w:rPr>
        <w:t xml:space="preserve">ONLINE PROMOTION OF PROSTITUTION.  (a) </w:t>
      </w:r>
      <w:r>
        <w:rPr>
          <w:u w:val="single"/>
        </w:rPr>
        <w:t xml:space="preserve"> </w:t>
      </w:r>
      <w:r>
        <w:rPr>
          <w:u w:val="single"/>
        </w:rPr>
        <w:t xml:space="preserve">A person commits an offense if the person owns, manages, or operates an interactive computer service with the intent to promote the prostitution of another person or facilitate another person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 Section 43.041;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43.041.</w:t>
      </w:r>
      <w:r>
        <w:rPr>
          <w:u w:val="single"/>
        </w:rPr>
        <w:t xml:space="preserve"> </w:t>
      </w:r>
      <w:r>
        <w:rPr>
          <w:u w:val="single"/>
        </w:rPr>
        <w:t xml:space="preserve"> </w:t>
      </w:r>
      <w:r>
        <w:rPr>
          <w:u w:val="single"/>
        </w:rPr>
        <w:t xml:space="preserve">AGGRAVATED ONLINE PROMOTION OF PROSTITUTION.  (a) </w:t>
      </w:r>
      <w:r>
        <w:rPr>
          <w:u w:val="single"/>
        </w:rPr>
        <w:t xml:space="preserve"> </w:t>
      </w:r>
      <w:r>
        <w:rPr>
          <w:u w:val="single"/>
        </w:rPr>
        <w:t xml:space="preserve">A person commits an offense if the person owns, manages, or operates an interactive computer service with the intent to promote the prostitution of five or more persons or facilitate five or more persons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two or more persons younger than 18 years of age engaging in prostitution, regardless of whether the actor knows the age of the persons at the time of the offense.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98A.001, Civil Practice and Remedies Code, is amended by adding Subdivisions (1-a) and (4-a)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"Aggravated online promotion of prostitution" means conduct that constitutes an offense under Section 43.041, Penal Code.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"Online promotion of prostitution" means conduct that constitutes an offense under Section 43.031, Penal Code.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98A.002(a),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to a victim of compelled prostitution, as provided by this chapter, for damages arising from the compelled prostitution if the defendant:</w:t>
      </w:r>
    </w:p>
    <w:p w:rsidR="003F3435" w:rsidRDefault="0032493E">
      <w:pPr>
        <w:spacing w:line="480" w:lineRule="auto"/>
        <w:ind w:firstLine="1440"/>
        <w:jc w:val="both"/>
      </w:pPr>
      <w:r>
        <w:t xml:space="preserve">(1)</w:t>
      </w:r>
      <w:r xml:space="preserve">
        <w:t> </w:t>
      </w:r>
      <w:r xml:space="preserve">
        <w:t> </w:t>
      </w:r>
      <w:r>
        <w:t xml:space="preserve">engages in compelling prostitution with respect to the victim;</w:t>
      </w:r>
    </w:p>
    <w:p w:rsidR="003F3435" w:rsidRDefault="0032493E">
      <w:pPr>
        <w:spacing w:line="480" w:lineRule="auto"/>
        <w:ind w:firstLine="1440"/>
        <w:jc w:val="both"/>
      </w:pPr>
      <w:r>
        <w:t xml:space="preserve">(2)</w:t>
      </w:r>
      <w:r xml:space="preserve">
        <w:t> </w:t>
      </w:r>
      <w:r xml:space="preserve">
        <w:t> </w:t>
      </w:r>
      <w:r>
        <w:t xml:space="preserve">knowingly or intentionally engages in promotion of prostitution</w:t>
      </w:r>
      <w:r>
        <w:rPr>
          <w:u w:val="single"/>
        </w:rPr>
        <w:t xml:space="preserve">, online promotion of prostitution, aggravated promotion of prostitution,</w:t>
      </w:r>
      <w:r>
        <w:t xml:space="preserve"> or aggravated </w:t>
      </w:r>
      <w:r>
        <w:rPr>
          <w:u w:val="single"/>
        </w:rPr>
        <w:t xml:space="preserve">online</w:t>
      </w:r>
      <w:r>
        <w:t xml:space="preserve"> promotion of prostitution that results in compelling prostitution with respect to the victim; or</w:t>
      </w:r>
    </w:p>
    <w:p w:rsidR="003F3435" w:rsidRDefault="0032493E">
      <w:pPr>
        <w:spacing w:line="480" w:lineRule="auto"/>
        <w:ind w:firstLine="1440"/>
        <w:jc w:val="both"/>
      </w:pPr>
      <w:r>
        <w:t xml:space="preserve">(3)</w:t>
      </w:r>
      <w:r xml:space="preserve">
        <w:t> </w:t>
      </w:r>
      <w:r xml:space="preserve">
        <w:t> </w:t>
      </w:r>
      <w:r>
        <w:t xml:space="preserve">purchases an advertisement that the defendant knows or reasonably should know constitutes promotion of prostitution or aggravated promotion of prostitution, and the publication of the advertisement results in compelling prostitution with respect to the victim.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rPr>
          <w:u w:val="single"/>
        </w:rPr>
        <w:t xml:space="preserve">Section 43.041;</w:t>
      </w:r>
    </w:p>
    <w:p w:rsidR="003F3435" w:rsidRDefault="0032493E">
      <w:pPr>
        <w:spacing w:line="480" w:lineRule="auto"/>
        <w:ind w:firstLine="2160"/>
        <w:jc w:val="both"/>
      </w:pPr>
      <w:r>
        <w:rPr>
          <w:u w:val="single"/>
        </w:rPr>
        <w:t xml:space="preserve">(J)</w:t>
      </w:r>
      <w:r xml:space="preserve">
        <w:t> </w:t>
      </w:r>
      <w:r xml:space="preserve">
        <w:t> </w:t>
      </w:r>
      <w:r>
        <w:t xml:space="preserve">Section 43.05;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56.32(a)(14), Code of Criminal Procedure, is amended to read as follows:</w:t>
      </w:r>
    </w:p>
    <w:p w:rsidR="003F3435" w:rsidRDefault="0032493E">
      <w:pPr>
        <w:spacing w:line="480" w:lineRule="auto"/>
        <w:ind w:firstLine="1440"/>
        <w:jc w:val="both"/>
      </w:pPr>
      <w:r>
        <w:t xml:space="preserve">(14)</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56.81(7), Code of Criminal Procedure, is amended to read as follows:</w:t>
      </w:r>
    </w:p>
    <w:p w:rsidR="003F3435" w:rsidRDefault="0032493E">
      <w:pPr>
        <w:spacing w:line="480" w:lineRule="auto"/>
        <w:ind w:firstLine="1440"/>
        <w:jc w:val="both"/>
      </w:pPr>
      <w:r>
        <w:t xml:space="preserve">(7)</w:t>
      </w:r>
      <w:r xml:space="preserve">
        <w:t> </w:t>
      </w:r>
      <w:r xml:space="preserve">
        <w:t> </w:t>
      </w:r>
      <w:r>
        <w:t xml:space="preserve">"Trafficking of persons" means any conduct that constitutes an offense under Section 20A.02, 20A.03, 43.03, </w:t>
      </w:r>
      <w:r>
        <w:rPr>
          <w:u w:val="single"/>
        </w:rPr>
        <w:t xml:space="preserve">43.031,</w:t>
      </w:r>
      <w:r>
        <w:t xml:space="preserve"> 43.04, </w:t>
      </w:r>
      <w:r>
        <w:rPr>
          <w:u w:val="single"/>
        </w:rPr>
        <w:t xml:space="preserve">43.041,</w:t>
      </w:r>
      <w:r>
        <w:t xml:space="preserve"> 43.05, 43.25, 43.251, or 43.26, Penal Code, and that results in a person:</w:t>
      </w:r>
    </w:p>
    <w:p w:rsidR="003F3435" w:rsidRDefault="0032493E">
      <w:pPr>
        <w:spacing w:line="480" w:lineRule="auto"/>
        <w:ind w:firstLine="2160"/>
        <w:jc w:val="both"/>
      </w:pPr>
      <w:r>
        <w:t xml:space="preserve">(A)</w:t>
      </w:r>
      <w:r xml:space="preserve">
        <w:t> </w:t>
      </w:r>
      <w:r xml:space="preserve">
        <w:t> </w:t>
      </w:r>
      <w:r>
        <w:t xml:space="preserve">engaging in forced labor or services; or</w:t>
      </w:r>
    </w:p>
    <w:p w:rsidR="003F3435" w:rsidRDefault="0032493E">
      <w:pPr>
        <w:spacing w:line="480" w:lineRule="auto"/>
        <w:ind w:firstLine="2160"/>
        <w:jc w:val="both"/>
      </w:pPr>
      <w:r>
        <w:t xml:space="preserve">(B)</w:t>
      </w:r>
      <w:r xml:space="preserve">
        <w:t> </w:t>
      </w:r>
      <w:r xml:space="preserve">
        <w:t> </w:t>
      </w:r>
      <w:r>
        <w:t xml:space="preserve">otherwise becoming a victim of the offense.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w:t>
      </w:r>
      <w:r>
        <w:rPr>
          <w:u w:val="single"/>
        </w:rPr>
        <w:t xml:space="preserve">43.031, 43.04, 43.041,</w:t>
      </w:r>
      <w:r>
        <w:t xml:space="preserve">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(Z)</w:t>
      </w:r>
      <w:r xml:space="preserve">
        <w:t> </w:t>
      </w:r>
      <w:r xml:space="preserve">
        <w:t> </w:t>
      </w:r>
      <w:r>
        <w:t xml:space="preserve">Section 20A.02 (trafficking of persons); [</w:t>
      </w:r>
      <w:r>
        <w:rPr>
          <w:strike/>
        </w:rPr>
        <w:t xml:space="preserve">or</w:t>
      </w:r>
      <w:r>
        <w:t xml:space="preserve">]</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169.002(b),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43.02, 43.03,  </w:t>
      </w:r>
      <w:r>
        <w:rPr>
          <w:u w:val="single"/>
        </w:rPr>
        <w:t xml:space="preserve">43.031,</w:t>
      </w:r>
      <w:r>
        <w:t xml:space="preserve"> 43.04, </w:t>
      </w:r>
      <w:r>
        <w:rPr>
          <w:u w:val="single"/>
        </w:rPr>
        <w:t xml:space="preserve">43.041,</w:t>
      </w:r>
      <w:r>
        <w:t xml:space="preserve">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Section 43.041 (Aggravated Online Promotion of Prostitution);</w:t>
      </w:r>
      <w:r>
        <w:t xml:space="preserve">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(F-1)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(G-1)</w:t>
      </w:r>
      <w:r>
        <w:rPr>
          <w:u w:val="single"/>
        </w:rPr>
        <w:t xml:space="preserve"> </w:t>
      </w:r>
      <w:r>
        <w:rPr>
          <w:u w:val="single"/>
        </w:rPr>
        <w:t xml:space="preserve"> </w:t>
      </w:r>
      <w:r>
        <w:rPr>
          <w:u w:val="single"/>
        </w:rP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4. ADMISSIBILITY OF EVIDENCE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 Article 38.37,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rPr>
          <w:u w:val="single"/>
        </w:rPr>
        <w:t xml:space="preserve">Chapter 20A (Trafficking of Persons);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committed against a child under 17 years of age:</w:t>
      </w:r>
    </w:p>
    <w:p w:rsidR="003F3435" w:rsidRDefault="0032493E">
      <w:pPr>
        <w:spacing w:line="480" w:lineRule="auto"/>
        <w:ind w:firstLine="2160"/>
        <w:jc w:val="both"/>
      </w:pPr>
      <w:r>
        <w:t xml:space="preserve">[</w:t>
      </w:r>
      <w:r>
        <w:rPr>
          <w:strike/>
        </w:rPr>
        <w:t xml:space="preserve">(A)</w:t>
      </w:r>
      <w:r>
        <w:t xml:space="preserve">] Chapter 21 (Sexual Offenses);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22.01 (Assault), if committed against a person younger than 18 years of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 (Aggravated Assault), if committed against a person younger than 18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22.04 (Injury to a Child, Elderly Individual, or Disabled Individual), if committed against a person younger than 18 years of 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22.041 (Abandoning or Endangering a Child);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22.05 (Deadly Conduct), if committed against a person younger than 18 years of age;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22.07 (Terroristic Threat), if committed under Subsection (a)(2) of that section against a person younger than 18 years of age;</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(B) Chapter 22 (Assaultive Offenses);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25.02 (Prohibited Sexual Conduct); [</w:t>
      </w:r>
      <w:r>
        <w:rPr>
          <w:strike/>
        </w:rPr>
        <w:t xml:space="preserve">or</w:t>
      </w:r>
      <w:r>
        <w:t xml:space="preserve">]</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(2) if committed against a person younger than 18 years of age:</w:t>
      </w:r>
    </w:p>
    <w:p w:rsidR="003F3435" w:rsidRDefault="0032493E">
      <w:pPr>
        <w:spacing w:line="480" w:lineRule="auto"/>
        <w:ind w:firstLine="2160"/>
        <w:jc w:val="both"/>
      </w:pPr>
      <w:r>
        <w:t xml:space="preserve">[</w:t>
      </w:r>
      <w:r>
        <w:rPr>
          <w:strike/>
        </w:rPr>
        <w:t xml:space="preserve">(A) Section 43.25 (Sexual Performance by a Child);</w:t>
      </w:r>
    </w:p>
    <w:p w:rsidR="003F3435" w:rsidRDefault="0032493E">
      <w:pPr>
        <w:spacing w:line="480" w:lineRule="auto"/>
        <w:ind w:firstLine="2160"/>
        <w:jc w:val="both"/>
      </w:pPr>
      <w:r>
        <w:t xml:space="preserve">[</w:t>
      </w:r>
      <w:r>
        <w:rPr>
          <w:strike/>
        </w:rPr>
        <w:t xml:space="preserve">(B) Section 20A.02(a)(7) or (8); or</w:t>
      </w:r>
    </w:p>
    <w:p w:rsidR="003F3435" w:rsidRDefault="0032493E">
      <w:pPr>
        <w:spacing w:line="480" w:lineRule="auto"/>
        <w:ind w:firstLine="2160"/>
        <w:jc w:val="both"/>
      </w:pPr>
      <w:r>
        <w:t xml:space="preserve">[</w:t>
      </w:r>
      <w:r>
        <w:rPr>
          <w:strike/>
        </w:rPr>
        <w:t xml:space="preserve">(C)</w:t>
      </w:r>
      <w:r>
        <w:t xml:space="preserve">] Section 43.05(a)(2) (Compelling Prostitution)</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43.25 (Sexual Performance by a Child)</w:t>
      </w:r>
      <w:r>
        <w:t xml:space="preserve">.</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evidence of other crimes, wrongs, or acts committed by the defendant against the [</w:t>
      </w:r>
      <w:r>
        <w:rPr>
          <w:strike/>
        </w:rPr>
        <w:t xml:space="preserve">child who is the</w:t>
      </w:r>
      <w:r>
        <w:t xml:space="preserve">] victim of the alleged offense shall be admitted for its bearing on relevant matters, including:</w:t>
      </w:r>
    </w:p>
    <w:p w:rsidR="003F3435" w:rsidRDefault="0032493E">
      <w:pPr>
        <w:spacing w:line="480" w:lineRule="auto"/>
        <w:ind w:firstLine="1440"/>
        <w:jc w:val="both"/>
      </w:pPr>
      <w:r>
        <w:t xml:space="preserve">(1)</w:t>
      </w:r>
      <w:r xml:space="preserve">
        <w:t> </w:t>
      </w:r>
      <w:r xml:space="preserve">
        <w:t> </w:t>
      </w:r>
      <w:r>
        <w:t xml:space="preserve">the state of mind of the defendant and the </w:t>
      </w:r>
      <w:r>
        <w:rPr>
          <w:u w:val="single"/>
        </w:rPr>
        <w:t xml:space="preserve">victim</w:t>
      </w:r>
      <w:r>
        <w:t xml:space="preserve"> [</w:t>
      </w:r>
      <w:r>
        <w:rPr>
          <w:strike/>
        </w:rPr>
        <w:t xml:space="preserve">child</w:t>
      </w:r>
      <w:r>
        <w:t xml:space="preserve">]; and</w:t>
      </w:r>
    </w:p>
    <w:p w:rsidR="003F3435" w:rsidRDefault="0032493E">
      <w:pPr>
        <w:spacing w:line="480" w:lineRule="auto"/>
        <w:ind w:firstLine="1440"/>
        <w:jc w:val="both"/>
      </w:pPr>
      <w:r>
        <w:t xml:space="preserve">(2)</w:t>
      </w:r>
      <w:r xml:space="preserve">
        <w:t> </w:t>
      </w:r>
      <w:r xml:space="preserve">
        <w:t> </w:t>
      </w:r>
      <w:r>
        <w:t xml:space="preserve">the previous and subsequent relationship between the defendant and the </w:t>
      </w:r>
      <w:r>
        <w:rPr>
          <w:u w:val="single"/>
        </w:rPr>
        <w:t xml:space="preserve">victim</w:t>
      </w:r>
      <w:r>
        <w:t xml:space="preserve"> [</w:t>
      </w:r>
      <w:r>
        <w:rPr>
          <w:strike/>
        </w:rPr>
        <w:t xml:space="preserve">child</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w:t>
      </w:r>
      <w:r>
        <w:rPr>
          <w:u w:val="single"/>
        </w:rPr>
        <w:t xml:space="preserve">or Labor</w:t>
      </w:r>
      <w:r>
        <w:t xml:space="preserve"> Trafficking of a Child);</w:t>
      </w:r>
    </w:p>
    <w:p w:rsidR="003F3435" w:rsidRDefault="0032493E">
      <w:pPr>
        <w:spacing w:line="480" w:lineRule="auto"/>
        <w:ind w:firstLine="2160"/>
        <w:jc w:val="both"/>
      </w:pPr>
      <w:r>
        <w:t xml:space="preserve">(B)</w:t>
      </w:r>
      <w:r xml:space="preserve">
        <w:t> </w:t>
      </w:r>
      <w:r xml:space="preserve">
        <w:t> </w:t>
      </w:r>
      <w:r>
        <w:rPr>
          <w:u w:val="single"/>
        </w:rPr>
        <w:t xml:space="preserve">Section 20A.03, if based partly or wholly on conduct that constitutes an offense under Article 20A.02(a)(5), (6), (7), or (8) (Continuous Trafficking of Persons);</w:t>
      </w:r>
    </w:p>
    <w:p w:rsidR="003F3435" w:rsidRDefault="0032493E">
      <w:pPr>
        <w:spacing w:line="480" w:lineRule="auto"/>
        <w:ind w:firstLine="2160"/>
        <w:jc w:val="both"/>
      </w:pPr>
      <w:r>
        <w:rPr>
          <w:u w:val="single"/>
        </w:rPr>
        <w:t xml:space="preserve">(C)</w:t>
      </w:r>
      <w:r xml:space="preserve">
        <w:t> </w:t>
      </w:r>
      <w:r xml:space="preserve">
        <w:t> </w:t>
      </w:r>
      <w:r>
        <w:t xml:space="preserve">Section 21.02 (Continuous Sexual Abuse of Young Child or Children);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Section 21.11 (Indecency With a Child);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22.011(a)(2) (Sexual Assault of a Child);</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Sections 22.021(a)(1)(B) and (2) (Aggravated Sexual Assault of a Child);</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Section 33.021 (Online Solicitation of a Minor);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Section 43.25 (Sexual Performance by a Child); or</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EVIDENCE OF VICTIM'S PAST SEXUAL BEHAVIOR.</w:t>
      </w:r>
      <w:r>
        <w:rPr>
          <w:u w:val="single"/>
        </w:rPr>
        <w:t xml:space="preserve"> </w:t>
      </w:r>
      <w:r>
        <w:rPr>
          <w:u w:val="single"/>
        </w:rPr>
        <w:t xml:space="preserve"> </w:t>
      </w:r>
      <w:r>
        <w:rPr>
          <w:u w:val="single"/>
        </w:rPr>
        <w:t xml:space="preserve">(a)  This article applies to the prosecution of an offense, or an attempt to commit an offense, under the following provisions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20A.02(a)(3), (4), (7), or (8) (Sex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20A.03 (Continuous Trafficking of Persons), if based partly or wholly on conduct that constitutes an offense under Section 20A.02(a)(3), (4), (7),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21 (Sexual Offenses);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25.02 (Prohibited Sexual Conduct);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43.05 (Compelling Prostitution);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43.24 (Sale, Distribution, or Display of Harmful Material to Minor);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43.251 (Employment Harmful to Children);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43.26 (Possession or Promotion of Child Pornography);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43.262 (Possession or Promotion of Lewd Visual Material Depicting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the prosecution of an offense described by Subsection (a), reputation or opinion evidence of a victim's past sexual behavior or evidence regarding specific instances of a victim's past sexual behavior is not admissible.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Evidence of a specific instance of a victim's past sexual behavior is admissible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rebut or explain scientific or medical evidence offered by the attorney representing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concerns past sexual behavior with the defendant and is offered by the defendant to prove consent;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relates to the victim's motive or bias;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admissible under Rule 609, Texas Rules of Evidence;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constitutionally required to be admitted;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probative value of the evidence outweighs the danger of unfair prejudice.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evidence described by Subsection (c) may be introduced, the defendant must notify the court outside of the jury's presence. The court shall conduct an in camera hearing to determine whether the evidence is admissible. </w:t>
      </w:r>
      <w:r>
        <w:rPr>
          <w:u w:val="single"/>
        </w:rPr>
        <w:t xml:space="preserve"> </w:t>
      </w:r>
      <w:r>
        <w:rPr>
          <w:u w:val="single"/>
        </w:rPr>
        <w:t xml:space="preserve">The court reporter shall record the hearing, and the court shall preserve that record under seal as part of the record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referring to evidence that the court has determined to be inadmissible, the defendant must, outside of the jury's presence, request and obtain the court's permission.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Under the terms of Section 22.109(b), Government Code, Rule 412, Texas Rules of Evidence, is disapproved.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The changes in law and rules made by this article apply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and rules in effect on the date the proceeding commenced, and the former law and rules are continued in effect for that purpose.</w:t>
      </w:r>
    </w:p>
    <w:p w:rsidR="003F3435" w:rsidRDefault="0032493E">
      <w:pPr>
        <w:spacing w:line="480" w:lineRule="auto"/>
        <w:jc w:val="center"/>
      </w:pPr>
      <w:r>
        <w:t xml:space="preserve">ARTICLE 5. ORDERS OF NONDISCLOSURE FOR CERTAIN VICTIMS OF TRAFFICKING OF PERSONS OR COMPELLED PROSTITUTION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(a) </w:t>
      </w:r>
      <w:r>
        <w:t xml:space="preserve">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t>
      </w:r>
      <w:r>
        <w:rPr>
          <w:strike/>
        </w:rPr>
        <w:t xml:space="preserve">who satisfies the requirements of Section 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assert that the person seeking an order of nondisclosure under this section has not previously received an order of nondisclosure under this section</w:t>
      </w:r>
      <w:r>
        <w:rPr>
          <w:u w:val="single"/>
        </w:rPr>
        <w:t xml:space="preserv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request consolidation of the person's petitions for an order of nondisclosure of criminal history record information in a district court in the county of the person's most recent conviction or placement on deferred adjudication community supervision. </w:t>
      </w:r>
      <w:r>
        <w:rPr>
          <w:u w:val="single"/>
        </w:rPr>
        <w:t xml:space="preserve"> </w:t>
      </w:r>
      <w:r>
        <w:rPr>
          <w:u w:val="single"/>
        </w:rPr>
        <w:t xml:space="preserve">On receipt of a request for consolidation, the court shall consolidate the petitions and exercise jurisdiction over the petitions, regardless of the county in which the offenses described by Subsection (a)(1) occurred.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If the court consolidates petitions under Subsection (b-2), the court shall promptly serve a copy of the consolidated petitions on the appropriate office of each attorney representing the state.  Any response to the petition by an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If the consolidation occurs under Subsection (b-2) with respect to petitions relating to offenses committed in more than one county, an attorney representing the state from a county other than the county in which the consolidating court resides may appear telephonically or through a video conference call at any hearing considered necessary by the court.</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 determination by the court that the person has not previously received an order of nondisclosure under this section, and a determination by the court that the person committed the offense </w:t>
      </w:r>
      <w:r>
        <w:rPr>
          <w:u w:val="single"/>
        </w:rPr>
        <w:t xml:space="preserve">described by Subsection (a)(1)</w:t>
      </w:r>
      <w:r>
        <w:t xml:space="preserve"> </w:t>
      </w:r>
      <w:r>
        <w:t xml:space="preserve">solely as a victim of </w:t>
      </w:r>
      <w:r>
        <w:rPr>
          <w:u w:val="single"/>
        </w:rPr>
        <w:t xml:space="preserve">an offense under Section 20A.02, 20A.03, or 43.05, Penal Code,</w:t>
      </w:r>
      <w:r>
        <w:t xml:space="preserve"> [</w:t>
      </w:r>
      <w:r>
        <w:rPr>
          <w:strike/>
        </w:rPr>
        <w:t xml:space="preserve">trafficking of persons</w:t>
      </w:r>
      <w:r>
        <w:t xml:space="preserve">] and that issuance of the order is in the best interest of justice, the court shall issue an order prohibiting criminal justice agencies from disclosing to the public criminal history record information related to the offense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t xml:space="preserve">(d)</w:t>
      </w:r>
      <w:r xml:space="preserve">
        <w:t> </w:t>
      </w:r>
      <w:r xml:space="preserve">
        <w:t> </w:t>
      </w:r>
      <w:r>
        <w:t xml:space="preserve">A person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the right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FORM FOR ORDER OF NONDISCLOSURE FOR CERTAIN VICTIMS OF TRAFFICKING OF PERSONS OR COMPELLING PROSTITUTION.  The office, in consultation with the office of the attorney general, shall develop and make available an online form for use by a person in filing a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Not later than December 1, 2019, the Office of Court Administration of the Texas Judicial System, in consultation with the office of the attorney general, shall develop and make available the online form required by Section 72.033, Government Code, as added by this article.</w:t>
      </w:r>
    </w:p>
    <w:p w:rsidR="003F3435" w:rsidRDefault="0032493E">
      <w:pPr>
        <w:spacing w:line="480" w:lineRule="auto"/>
        <w:jc w:val="center"/>
      </w:pPr>
      <w:r>
        <w:t xml:space="preserve">ARTICLE 6. REGULATION OF MASSAGE ESTABLISHMENTS, MASSAGE SCHOOLS, AND MASSAGE THERAPISTS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w:t>
      </w:r>
      <w:r xml:space="preserve">
        <w:t> </w:t>
      </w:r>
      <w:r>
        <w:t xml:space="preserve">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D, Chapter 455, Occupations Code, is amended by adding  Section 455.1605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455.1605.</w:t>
      </w:r>
      <w:r>
        <w:rPr>
          <w:u w:val="single"/>
        </w:rPr>
        <w:t xml:space="preserve"> </w:t>
      </w:r>
      <w:r>
        <w:rPr>
          <w:u w:val="single"/>
        </w:rPr>
        <w:t xml:space="preserve"> </w:t>
      </w:r>
      <w:r>
        <w:rPr>
          <w:u w:val="single"/>
        </w:rPr>
        <w:t xml:space="preserve">CRIMINAL HISTORY RECORD INFORMATION REQUIREMENT FOR LICENSE RENEWAL.  As required by department rule, an applicant renewing a license issued under this chapter shall submit a complete and legible set of fingerprints for purposes of performing a criminal history record information check of the applicant as provided by Section 455.1525.</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 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Sections 455.251(a)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refuse to issue a license to a person and </w:t>
      </w:r>
      <w:r>
        <w:rPr>
          <w:u w:val="single"/>
        </w:rPr>
        <w:t xml:space="preserve">may</w:t>
      </w:r>
      <w:r>
        <w:t xml:space="preserve"> [</w:t>
      </w:r>
      <w:r>
        <w:rPr>
          <w:strike/>
        </w:rPr>
        <w:t xml:space="preserve">shall</w:t>
      </w:r>
      <w:r>
        <w:t xml:space="preserve">] suspend, revoke, or refuse to renew the license of a person or </w:t>
      </w:r>
      <w:r>
        <w:rPr>
          <w:u w:val="single"/>
        </w:rPr>
        <w:t xml:space="preserve">may</w:t>
      </w:r>
      <w:r>
        <w:t xml:space="preserve"> [</w:t>
      </w:r>
      <w:r>
        <w:rPr>
          <w:strike/>
        </w:rPr>
        <w:t xml:space="preserve">shall</w:t>
      </w:r>
      <w:r>
        <w:t xml:space="preserve">] reprimand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w:t>
      </w:r>
      <w:r>
        <w:t xml:space="preserve"> an offense involving prostitution or another sexual offense that resulted in a conviction for the offense, a plea of nolo contendere or guilty to the offense, or a grant of deferred adjudication for the offense occurred on the premises of the school or establishment.</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Not later than January 1, 2020, the Texas Commission of Licensing and Regulation shall adopt rules necessary to implement the changes in law made by this article to Chapter 455, Occupations Code.</w:t>
      </w:r>
    </w:p>
    <w:p w:rsidR="003F3435" w:rsidRDefault="0032493E">
      <w:pPr>
        <w:spacing w:line="480" w:lineRule="auto"/>
        <w:ind w:firstLine="720"/>
        <w:jc w:val="both"/>
      </w:pPr>
      <w:r>
        <w:t xml:space="preserve">SECTION</w:t>
      </w:r>
      <w:r xml:space="preserve">
        <w:t> </w:t>
      </w:r>
      <w:r>
        <w:t xml:space="preserve">6.10.</w:t>
      </w:r>
      <w:r xml:space="preserve">
        <w:t> </w:t>
      </w:r>
      <w:r xml:space="preserve">
        <w:t> </w:t>
      </w:r>
      <w:r>
        <w:t xml:space="preserve">Section 455.1525, Occupations Code, as amended by this article, and Section 455.1605, Occupations Code, as added by this article, apply only to an application for the issuance or renewal of a license submitted on or after January 1, 2020.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6.11.</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article, applies to a student who is enrolled in a massage school on or after January 1, 2020.</w:t>
      </w:r>
    </w:p>
    <w:p w:rsidR="003F3435" w:rsidRDefault="0032493E">
      <w:pPr>
        <w:spacing w:line="480" w:lineRule="auto"/>
        <w:ind w:firstLine="720"/>
        <w:jc w:val="both"/>
      </w:pPr>
      <w:r>
        <w:t xml:space="preserve">(c)</w:t>
      </w:r>
      <w:r xml:space="preserve">
        <w:t> </w:t>
      </w:r>
      <w:r xml:space="preserve">
        <w:t> </w:t>
      </w:r>
      <w:r>
        <w:t xml:space="preserve">The Texas Commission of Licensing and Regulation shall adopt rules under Section 455.161, Occupations Code, as added by this article, not later than November 1, 2019.</w:t>
      </w:r>
    </w:p>
    <w:p w:rsidR="003F3435" w:rsidRDefault="0032493E">
      <w:pPr>
        <w:spacing w:line="480" w:lineRule="auto"/>
        <w:ind w:firstLine="720"/>
        <w:jc w:val="both"/>
      </w:pPr>
      <w:r>
        <w:t xml:space="preserve">SECTION</w:t>
      </w:r>
      <w:r xml:space="preserve">
        <w:t> </w:t>
      </w:r>
      <w:r>
        <w:t xml:space="preserve">6.12.</w:t>
      </w:r>
      <w:r xml:space="preserve">
        <w:t> </w:t>
      </w:r>
      <w:r xml:space="preserve">
        <w:t> </w:t>
      </w:r>
      <w:r>
        <w:t xml:space="preserve">A massage establishment, as defined by Section 455.001, Occupations Code, shall comply with Section 455.207, Occupations Code, as added by this article, not later than January 1, 2020.</w:t>
      </w:r>
    </w:p>
    <w:p w:rsidR="003F3435" w:rsidRDefault="0032493E">
      <w:pPr>
        <w:spacing w:line="480" w:lineRule="auto"/>
        <w:ind w:firstLine="720"/>
        <w:jc w:val="both"/>
      </w:pPr>
      <w:r>
        <w:t xml:space="preserve">SECTION</w:t>
      </w:r>
      <w:r xml:space="preserve">
        <w:t> </w:t>
      </w:r>
      <w:r>
        <w:t xml:space="preserve">6.13.</w:t>
      </w:r>
      <w:r xml:space="preserve">
        <w:t> </w:t>
      </w:r>
      <w:r xml:space="preserve">
        <w:t> </w:t>
      </w:r>
      <w:r>
        <w:t xml:space="preserve">The change in law made by this article to Section 455.251, Occupations Code,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6.14.</w:t>
      </w:r>
      <w:r xml:space="preserve">
        <w:t> </w:t>
      </w:r>
      <w:r xml:space="preserve">
        <w:t> </w:t>
      </w:r>
      <w:r>
        <w:t xml:space="preserve">(a)  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455.161 and 455.2035, Occupations Code, as added by this article, take effect January 1, 2020.</w:t>
      </w:r>
    </w:p>
    <w:p w:rsidR="003F3435" w:rsidRDefault="0032493E">
      <w:pPr>
        <w:spacing w:line="480" w:lineRule="auto"/>
        <w:jc w:val="center"/>
      </w:pPr>
      <w:r>
        <w:t xml:space="preserve">ARTICLE 7. UNLAWFUL ACTIVITIES ON CERTAIN PROPERTY</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gives the landlord written notice of the offending tenant's engagement in the unlawful activity;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The changes in law made by this article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