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86R1846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Romero,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direct recording electronic voting machines.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129, Election Code, is amended by adding Section 129.003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129.003.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PAPER AUDIT TRAIL REQUIRED.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"auditable voting system" means a voting system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uses a paper record;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produces a paper receipt by which a voter can verify that the voter's ballot will be counted accurately.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(d), a voting system that consists of direct recording electronic voting machines may not be used in an election unless the system is an auditable voting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for a recount under Title 13, the electronic vote is the official record of the ballot.  For a recount of ballots cast on a system involving direct recording electronic voting machines, the paper record or receipt copy is the official record of the vote cast.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an election held before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