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86R2711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mentor program for foster youth.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264, Family Code, is amended by adding Section 264.1214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264.1214.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FOSTER YOUTH MENTORING PROGRAM.  (a)  The department shall work with community-based organizations to establish a mentor program to serve foster youth age 14 or older.  The mentor program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match foster youth in a one-on-one mentor relationship with an adult volunteer;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focus on building healthy peer networks, increasing self-confidence, and improving optimism about the future;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 foster youth in developing life skills in conjunction with the experiential life-skills training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recruit volunteers, including former foster youth, to serve as mentors;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volunteer mentors to serve at least eight hours each month for at least one year.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volunteers as a mentor is subject to state and national criminal background checks in accordance with Sections 411.087 and 411.114,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provide annual evidence-based intervention training for all volunteers.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