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86R2647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transitional living services program for certain youth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264.121(a-2) and (f), Family Code, are amended to read as follows:</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financial literacy education program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includes instruction 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obtaining and interpreting a credit score;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protecting, repairing, and improving a credit score;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avoiding predatory lending practices;</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using debit and credit cards responsibly;</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understanding a paycheck and items withheld from a paycheck; [</w:t>
      </w:r>
      <w:r>
        <w:rPr>
          <w:strike/>
        </w:rPr>
        <w:t xml:space="preserve">and</w:t>
      </w:r>
      <w:r>
        <w:t xml:space="preserv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understanding the time requirements and process for filing federal taxes;</w:t>
      </w:r>
    </w:p>
    <w:p w:rsidR="003F3435" w:rsidRDefault="0032493E">
      <w:pPr>
        <w:spacing w:line="480" w:lineRule="auto"/>
        <w:ind w:firstLine="2880"/>
        <w:jc w:val="both"/>
      </w:pPr>
      <w:r>
        <w:rPr>
          <w:u w:val="single"/>
        </w:rPr>
        <w:t xml:space="preserve">(ix)</w:t>
      </w:r>
      <w:r xml:space="preserve">
        <w:t> </w:t>
      </w:r>
      <w:r>
        <w:t xml:space="preserve">[</w:t>
      </w:r>
      <w:r>
        <w:rPr>
          <w:strike/>
        </w:rPr>
        <w:t xml:space="preserve">(H)</w:t>
      </w:r>
      <w:r>
        <w:t xml:space="preserve">]</w:t>
      </w:r>
      <w:r xml:space="preserve">
        <w:t> </w:t>
      </w:r>
      <w:r xml:space="preserve">
        <w:t> </w:t>
      </w:r>
      <w:r>
        <w:t xml:space="preserve">protecting financial, credit, and </w:t>
      </w:r>
      <w:r>
        <w:rPr>
          <w:u w:val="single"/>
        </w:rPr>
        <w:t xml:space="preserve">personally</w:t>
      </w:r>
      <w:r>
        <w:t xml:space="preserve"> identifying information in personal and professional relationships </w:t>
      </w:r>
      <w:r>
        <w:rPr>
          <w:u w:val="single"/>
        </w:rPr>
        <w:t xml:space="preserve">and online</w:t>
      </w:r>
      <w:r>
        <w:t xml:space="preserve">; and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for youth who are age 17 years of age or older, applying for and obtaining automobile insurance and residential property insurance, including tenants insurance;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 assists a youth who has a source of income to establish a savings plan and, if available, a savings account that the youth can independently manage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youth who are age 17 years of age or older, lessons related to civic engagement, including the process for registering to vote, the places to vote, and resources for information regarding upcoming elections</w:t>
      </w:r>
      <w:r>
        <w:t xml:space="preserve">.</w:t>
      </w:r>
    </w:p>
    <w:p w:rsidR="003F3435" w:rsidRDefault="0032493E">
      <w:pPr>
        <w:spacing w:line="480" w:lineRule="auto"/>
        <w:ind w:firstLine="720"/>
        <w:jc w:val="both"/>
      </w:pPr>
      <w:r>
        <w:t xml:space="preserve">(f)</w:t>
      </w:r>
      <w:r xml:space="preserve">
        <w:t> </w:t>
      </w:r>
      <w:r xml:space="preserve">
        <w:t> </w:t>
      </w:r>
      <w:r>
        <w:t xml:space="preserve">The department shall require a person with whom the department contracts for transitional living services for foster youth to provide or assist youth in obtaining:</w:t>
      </w:r>
    </w:p>
    <w:p w:rsidR="003F3435" w:rsidRDefault="0032493E">
      <w:pPr>
        <w:spacing w:line="480" w:lineRule="auto"/>
        <w:ind w:firstLine="1440"/>
        <w:jc w:val="both"/>
      </w:pPr>
      <w:r>
        <w:t xml:space="preserve">(1)</w:t>
      </w:r>
      <w:r xml:space="preserve">
        <w:t> </w:t>
      </w:r>
      <w:r xml:space="preserve">
        <w:t> </w:t>
      </w:r>
      <w:r>
        <w:t xml:space="preserve">housing services;</w:t>
      </w:r>
    </w:p>
    <w:p w:rsidR="003F3435" w:rsidRDefault="0032493E">
      <w:pPr>
        <w:spacing w:line="480" w:lineRule="auto"/>
        <w:ind w:firstLine="1440"/>
        <w:jc w:val="both"/>
      </w:pPr>
      <w:r>
        <w:t xml:space="preserve">(2)</w:t>
      </w:r>
      <w:r xml:space="preserve">
        <w:t> </w:t>
      </w:r>
      <w:r xml:space="preserve">
        <w:t> </w:t>
      </w:r>
      <w:r>
        <w:t xml:space="preserve">job training and employment services;</w:t>
      </w:r>
    </w:p>
    <w:p w:rsidR="003F3435" w:rsidRDefault="0032493E">
      <w:pPr>
        <w:spacing w:line="480" w:lineRule="auto"/>
        <w:ind w:firstLine="1440"/>
        <w:jc w:val="both"/>
      </w:pPr>
      <w:r>
        <w:t xml:space="preserve">(3)</w:t>
      </w:r>
      <w:r xml:space="preserve">
        <w:t> </w:t>
      </w:r>
      <w:r xml:space="preserve">
        <w:t> </w:t>
      </w:r>
      <w:r>
        <w:t xml:space="preserve">college preparation services;</w:t>
      </w:r>
    </w:p>
    <w:p w:rsidR="003F3435" w:rsidRDefault="0032493E">
      <w:pPr>
        <w:spacing w:line="480" w:lineRule="auto"/>
        <w:ind w:firstLine="1440"/>
        <w:jc w:val="both"/>
      </w:pPr>
      <w:r>
        <w:t xml:space="preserve">(4)</w:t>
      </w:r>
      <w:r xml:space="preserve">
        <w:t> </w:t>
      </w:r>
      <w:r xml:space="preserve">
        <w:t> </w:t>
      </w:r>
      <w:r>
        <w:t xml:space="preserve">services that will assist youth in obtaining a general education development certificate;</w:t>
      </w:r>
    </w:p>
    <w:p w:rsidR="003F3435" w:rsidRDefault="0032493E">
      <w:pPr>
        <w:spacing w:line="480" w:lineRule="auto"/>
        <w:ind w:firstLine="1440"/>
        <w:jc w:val="both"/>
      </w:pPr>
      <w:r>
        <w:t xml:space="preserve">(5)</w:t>
      </w:r>
      <w:r xml:space="preserve">
        <w:t> </w:t>
      </w:r>
      <w:r xml:space="preserve">
        <w:t> </w:t>
      </w:r>
      <w:r>
        <w:t xml:space="preserve">services that will assist youth in developing skills in food preparation;</w:t>
      </w:r>
    </w:p>
    <w:p w:rsidR="003F3435" w:rsidRDefault="0032493E">
      <w:pPr>
        <w:spacing w:line="480" w:lineRule="auto"/>
        <w:ind w:firstLine="1440"/>
        <w:jc w:val="both"/>
      </w:pPr>
      <w:r>
        <w:t xml:space="preserve">(6)</w:t>
      </w:r>
      <w:r xml:space="preserve">
        <w:t> </w:t>
      </w:r>
      <w:r xml:space="preserve">
        <w:t> </w:t>
      </w:r>
      <w:r>
        <w:t xml:space="preserve">nutrition education that promotes healthy food choices;</w:t>
      </w:r>
    </w:p>
    <w:p w:rsidR="003F3435" w:rsidRDefault="0032493E">
      <w:pPr>
        <w:spacing w:line="480" w:lineRule="auto"/>
        <w:ind w:firstLine="1440"/>
        <w:jc w:val="both"/>
      </w:pPr>
      <w:r>
        <w:t xml:space="preserve">(7)</w:t>
      </w:r>
      <w:r xml:space="preserve">
        <w:t> </w:t>
      </w:r>
      <w:r xml:space="preserve">
        <w:t> </w:t>
      </w:r>
      <w:r>
        <w:t xml:space="preserve">a savings or checking account if the youth is at least 18 years of age and has a source of income;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financial literacy education and civic engagement lessons required under Subsection (a-2);</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any other appropriate transitional living service identified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person who enters into a contract with the Department of Family and Protective Services to provide transitional living services for foster youth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