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86R1972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for protesting or appealing certain ad valorem tax determinations;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in this title and except as provided by this section, any notice, rendition, application form, or completed application</w:t>
      </w:r>
      <w:r>
        <w:rPr>
          <w:u w:val="single"/>
        </w:rPr>
        <w:t xml:space="preserve">, or information requested under Section 41.461(a)(2),</w:t>
      </w:r>
      <w:r>
        <w:t xml:space="preserve"> that is required or permitted by this title to be delivered between a chief appraiser, an appraisal district, an appraisal review board, or any combination of those persons and a property owner or [</w:t>
      </w:r>
      <w:r>
        <w:rPr>
          <w:strike/>
        </w:rPr>
        <w:t xml:space="preserve">between a chief appraiser, an appraisal district, an appraisal review board, or any combination of those persons and</w:t>
      </w:r>
      <w:r>
        <w:t xml:space="preserve">] a person designated by a property owner under Section 1.111(f) may be delivered in an electronic format if the chief appraiser and the property owner or person designated by the owner agree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 Tax Code, is amended by adding Section 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w:t>
      </w:r>
      <w:r>
        <w:rPr>
          <w:u w:val="single"/>
        </w:rPr>
        <w:t xml:space="preserve"> </w:t>
      </w:r>
      <w:r>
        <w:rPr>
          <w:u w:val="single"/>
        </w:rPr>
        <w:t xml:space="preserve"> </w:t>
      </w:r>
      <w:r>
        <w:rPr>
          <w:u w:val="single"/>
        </w:rPr>
        <w:t xml:space="preserve">PROPERTY TAX ADMINISTRATION ADVISORY BOARD.  (a)</w:t>
      </w:r>
      <w:r>
        <w:rPr>
          <w:u w:val="single"/>
        </w:rPr>
        <w:t xml:space="preserve"> </w:t>
      </w:r>
      <w:r>
        <w:rPr>
          <w:u w:val="single"/>
        </w:rPr>
        <w:t xml:space="preserve"> </w:t>
      </w:r>
      <w:r>
        <w:rPr>
          <w:u w:val="single"/>
        </w:rPr>
        <w:t xml:space="preserve">The comptroller shall appoint the property tax administration advisory board to advise the comptroller with respect to the division or divisions within the office of the comptroller with primary responsibility for state administration of property taxation and state oversight of appraisal districts and local tax offices.  The advisory board may make recommendations to the comptroller regarding improving the effectiveness and efficiency of the property tax system, best practices, and complaint resolution procedures.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at least six members appointed by the comptroller.  The members of the board should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property tax payers, appraisal districts, and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has knowledge or experience in conducting ratio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board serve at the pleasure of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advice to the comptroller relating to a matter described by Subsection (a) that is provided by a member of the advisory board must be provided at a meeting called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5.041(b) and (e-1), Tax Code, are amended to read as follows:</w:t>
      </w:r>
    </w:p>
    <w:p w:rsidR="003F3435" w:rsidRDefault="0032493E">
      <w:pPr>
        <w:spacing w:line="480" w:lineRule="auto"/>
        <w:ind w:firstLine="720"/>
        <w:jc w:val="both"/>
      </w:pPr>
      <w:r>
        <w:t xml:space="preserve">(b)</w:t>
      </w:r>
      <w:r xml:space="preserve">
        <w:t> </w:t>
      </w:r>
      <w:r xml:space="preserve">
        <w:t> </w:t>
      </w:r>
      <w:r>
        <w:t xml:space="preserve">A member of the appraisal review board established for an appraisal district must complete the course established under Subsection (a).  </w:t>
      </w:r>
      <w:r>
        <w:rPr>
          <w:u w:val="single"/>
        </w:rPr>
        <w:t xml:space="preserve">The course must provide at least eight hours of classroom training and education.</w:t>
      </w:r>
      <w:r>
        <w:t xml:space="preserve">  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 </w:t>
      </w:r>
      <w:r>
        <w:t xml:space="preserve"> </w:t>
      </w:r>
      <w:r>
        <w:rPr>
          <w:u w:val="single"/>
        </w:rPr>
        <w:t xml:space="preserve">The course must provide at least four hours of classroom training and education.</w:t>
      </w:r>
      <w:r>
        <w:t xml:space="preserve">  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 Tax Code, is amended by adding Section 5.043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w:t>
      </w:r>
      <w:r>
        <w:rPr>
          <w:u w:val="single"/>
        </w:rPr>
        <w:t xml:space="preserve"> </w:t>
      </w:r>
      <w:r>
        <w:rPr>
          <w:u w:val="single"/>
        </w:rPr>
        <w:t xml:space="preserve"> </w:t>
      </w:r>
      <w:r>
        <w:rPr>
          <w:u w:val="single"/>
        </w:rPr>
        <w:t xml:space="preserve">TRAINING OF ARBITRATORS.  (a) </w:t>
      </w:r>
      <w:r>
        <w:rPr>
          <w:u w:val="single"/>
        </w:rPr>
        <w:t xml:space="preserve"> </w:t>
      </w:r>
      <w:r>
        <w:rPr>
          <w:u w:val="single"/>
        </w:rPr>
        <w:t xml:space="preserve">This section applies only to persons who have agreed to serve as arbitrators under Chapter 41A.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curricula and provide an arbitration manual and other materials for use in training and educating arbitrators;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all materials for use in training and educating arbitrators freely available online;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supervise a training program on property tax law for the training and education of arbitrators.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the requirements regarding the equal and uniform appraisal of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at least four hours in length.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training program may be provided online. </w:t>
      </w:r>
      <w:r>
        <w:rPr>
          <w:u w:val="single"/>
        </w:rPr>
        <w:t xml:space="preserve"> </w:t>
      </w:r>
      <w:r>
        <w:rPr>
          <w:u w:val="single"/>
        </w:rPr>
        <w:t xml:space="preserve">The comptroller by rule shall prescribe the manner by which the comptroller may verify that a person taking the training program online has taken and completed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contract with service providers to assist with the duties imposed under Subsection (b), but the training program may not be provided by an appraisal district, the chief appraiser or another employee of an appraisal district, a member of the board of directors of an appraisal district, a member of an appraisal review board, or a taxing unit.  The comptroller may assess a fee to recover a portion of the costs incurred for the training program, but the fee may not exceed $50 for each person trained.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prepare an arbitration manual for use in the training program.  The manual shall be updated regularly and may be revised on request, in writing, to the comptroller. </w:t>
      </w:r>
      <w:r>
        <w:rPr>
          <w:u w:val="single"/>
        </w:rPr>
        <w:t xml:space="preserve"> </w:t>
      </w:r>
      <w:r>
        <w:rPr>
          <w:u w:val="single"/>
        </w:rPr>
        <w:t xml:space="preserve">The revised language must be approved by the unanimous agreement of a committee selected by the comptroller and representing, equally, taxpayers and chief appraisers. </w:t>
      </w:r>
      <w:r>
        <w:rPr>
          <w:u w:val="single"/>
        </w:rPr>
        <w:t xml:space="preserve"> </w:t>
      </w:r>
      <w:r>
        <w:rPr>
          <w:u w:val="single"/>
        </w:rPr>
        <w:t xml:space="preserve">The person requesting the revision must pay the costs of mediation if the comptroller determines that mediation is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 Tax Code, is amended by adding Section 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APPRAISAL REVIEW BOARD SURVEY; REPORT. </w:t>
      </w:r>
      <w:r>
        <w:rPr>
          <w:u w:val="single"/>
        </w:rPr>
        <w:t xml:space="preserve"> </w:t>
      </w:r>
      <w:r>
        <w:rPr>
          <w:u w:val="single"/>
        </w:rPr>
        <w:t xml:space="preserve">(a) </w:t>
      </w:r>
      <w:r>
        <w:rPr>
          <w:u w:val="single"/>
        </w:rPr>
        <w:t xml:space="preserve"> </w:t>
      </w:r>
      <w:r>
        <w:rPr>
          <w:u w:val="single"/>
        </w:rPr>
        <w:t xml:space="preserve">The comptroller shall prepare: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appraisal review board survey form that allows an individual described by Subsection (b) to submit comments and suggestions to the comptroller regarding an appraisal review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for completing and submitting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individuals may complete and submit a survey form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 who files a motion under Section 25.25 to correct the appraisal roll or a protest under Chapter 41;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agent of the property owner;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designated representative of the appraisal district in which the motion or protest is filed who attends the hearing on the motion or protest.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survey form must allow an individual to submit comments and suggestions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matters listed in Section 5.103(b);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matter related to the fairness and efficiency of the appraisal review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appraisal district must provide the survey form and the instructions for completing and submitting the form to each property owner or designated agent of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or before each hearing conducted under Section 25.25 or Chapter 41 by the appraisal review board established for the appraisal district or by a panel of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each order under Section 25.25 or 41.47 determining a motion or protest, as applicable, delivered by the board or by a panel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who elects to submit the survey form must submit the form to the comptroller as provided by this section. </w:t>
      </w:r>
      <w:r>
        <w:rPr>
          <w:u w:val="single"/>
        </w:rPr>
        <w:t xml:space="preserve"> </w:t>
      </w:r>
      <w:r>
        <w:rPr>
          <w:u w:val="single"/>
        </w:rPr>
        <w:t xml:space="preserve">An appraisal district may not accept a survey form submitted under this section. </w:t>
      </w:r>
      <w:r>
        <w:rPr>
          <w:u w:val="single"/>
        </w:rPr>
        <w:t xml:space="preserve"> </w:t>
      </w:r>
      <w:r>
        <w:rPr>
          <w:u w:val="single"/>
        </w:rPr>
        <w:t xml:space="preserve">An individual may submit only one survey form for each motion or protest.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allow an individual to submit a survey form to the comptroller in the following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electronic mail;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through a web page on the comptroller's Internet website that allows the individual to complete and submit the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appraisal district may not require a property owner or the designated agent of the owner to complete a survey form at the appraisal office in order to be permitted to submit the form to the comptroller.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property owner or the designated agent of the owner who elects to submit a survey form provided to the owner or agent under Subsection (d)(1) or (2) must submit the form not later than the 45th day after the date the form is sent to the owner or agent under Subsection (d)(2).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designated representative of an appraisal district who elects to submit a survey form following a hearing conducted under Section 25.25 or Chapter 41 must submit the form not later than the 45th day after the date the form is sent to the property owner or designated agent of the owner under Subsection (d)(2) following that hearing.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shall issue an annual report that summarizes the information included in the survey forms submitted during the preceding year.  The report may not disclose the identity of an individual who submitted a survey form.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comptroller shall adopt rules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6.412(a)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review board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 or</w:t>
      </w:r>
    </w:p>
    <w:p w:rsidR="003F3435" w:rsidRDefault="0032493E">
      <w:pPr>
        <w:spacing w:line="480" w:lineRule="auto"/>
        <w:ind w:firstLine="1440"/>
        <w:jc w:val="both"/>
      </w:pPr>
      <w:r>
        <w:t xml:space="preserve">(3)</w:t>
      </w:r>
      <w:r xml:space="preserve">
        <w:t> </w:t>
      </w:r>
      <w:r xml:space="preserve">
        <w:t> </w:t>
      </w:r>
      <w:r>
        <w:t xml:space="preserve">is related within the third degree by consanguinity or within the second degree by affinity, as determined under Chapter 573, Government Code, to a member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appraisal district's board of directors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appraisal review board</w:t>
      </w:r>
      <w:r>
        <w:t xml:space="preserve">.</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t>
      </w:r>
      <w:r>
        <w:rPr>
          <w:u w:val="single"/>
        </w:rPr>
        <w:t xml:space="preserve">described by Section 6.41(d-1)</w:t>
      </w:r>
      <w:r>
        <w:t xml:space="preserve"> [</w:t>
      </w:r>
      <w:r>
        <w:rPr>
          <w:strike/>
        </w:rPr>
        <w:t xml:space="preserve">having a population of more than 100,000</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served for all or part of three previous terms as a board member or auxiliary board member on the appraisal review board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6.42,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The </w:t>
      </w:r>
      <w:r>
        <w:rPr>
          <w:u w:val="single"/>
        </w:rPr>
        <w:t xml:space="preserve">local administrative district judge under Subchapter D, Chapter 74, Government Code, in the county in which</w:t>
      </w:r>
      <w:r>
        <w:t xml:space="preserve"> [</w:t>
      </w:r>
      <w:r>
        <w:rPr>
          <w:strike/>
        </w:rPr>
        <w:t xml:space="preserve">board of directors of</w:t>
      </w:r>
      <w:r>
        <w:t xml:space="preserve">] the appraisal district </w:t>
      </w:r>
      <w:r>
        <w:rPr>
          <w:u w:val="single"/>
        </w:rPr>
        <w:t xml:space="preserve">is established</w:t>
      </w:r>
      <w:r>
        <w:t xml:space="preserve"> [</w:t>
      </w:r>
      <w:r>
        <w:rPr>
          <w:strike/>
        </w:rPr>
        <w:t xml:space="preserve">by resolution</w:t>
      </w:r>
      <w:r>
        <w:t xml:space="preserve">] shall select a chairman and a secretary from among the members of the appraisal review board.</w:t>
      </w:r>
      <w:r xml:space="preserve">
        <w:t> </w:t>
      </w:r>
      <w:r xml:space="preserve">
        <w:t> </w:t>
      </w:r>
      <w:r>
        <w:t xml:space="preserve">The </w:t>
      </w:r>
      <w:r>
        <w:rPr>
          <w:u w:val="single"/>
        </w:rPr>
        <w:t xml:space="preserve">judge</w:t>
      </w:r>
      <w:r>
        <w:t xml:space="preserve"> [</w:t>
      </w:r>
      <w:r>
        <w:rPr>
          <w:strike/>
        </w:rPr>
        <w:t xml:space="preserve">board of directors of the appraisal district</w:t>
      </w:r>
      <w:r>
        <w:t xml:space="preserve">] is encouraged to select as chairman [</w:t>
      </w:r>
      <w:r>
        <w:rPr>
          <w:strike/>
        </w:rPr>
        <w:t xml:space="preserve">of the appraisal review board</w:t>
      </w:r>
      <w:r>
        <w:t xml:space="preserve">] a member of the appraisal review board, if any, who has a background in law and property appraisal.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concurrence of a majority of the members of the appraisal review board or a panel of the board present at a meeting of the board or panel is sufficient for a recommendation, determination, decision, or other action by the board or panel, and the concurrence of more than a majority of the members of the board or panel may not be required.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41.46(a), Tax Code, is amended to read as follows:</w:t>
      </w:r>
    </w:p>
    <w:p w:rsidR="003F3435" w:rsidRDefault="0032493E">
      <w:pPr>
        <w:spacing w:line="480" w:lineRule="auto"/>
        <w:ind w:firstLine="720"/>
        <w:jc w:val="both"/>
      </w:pPr>
      <w:r>
        <w:t xml:space="preserve">(a)</w:t>
      </w:r>
      <w:r xml:space="preserve">
        <w:t> </w:t>
      </w:r>
      <w:r xml:space="preserve">
        <w:t> </w:t>
      </w:r>
      <w:r>
        <w:t xml:space="preserve">The appraisal review board before which a protest hearing is scheduled shall deliver written notice to the property owner initiating a protest of the date, time, [</w:t>
      </w:r>
      <w:r>
        <w:rPr>
          <w:strike/>
        </w:rPr>
        <w:t xml:space="preserve">and</w:t>
      </w:r>
      <w:r>
        <w:t xml:space="preserve">] place</w:t>
      </w:r>
      <w:r>
        <w:rPr>
          <w:u w:val="single"/>
        </w:rPr>
        <w:t xml:space="preserve">, and subject matter of</w:t>
      </w:r>
      <w:r>
        <w:t xml:space="preserve"> [</w:t>
      </w:r>
      <w:r>
        <w:rPr>
          <w:strike/>
        </w:rPr>
        <w:t xml:space="preserve">fixed for</w:t>
      </w:r>
      <w:r>
        <w:t xml:space="preserve">] the hearing on the protest and of the property owner's entitlement to a postponement of the hearing as provided by Section 41.45 unless the property owner waives in writing notice of the hearing.  The board shall deliver the notice not later than the 15th day before the date of the hearing.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41.461, Tax Code, is amended to read as follows:</w:t>
      </w:r>
    </w:p>
    <w:p w:rsidR="003F3435" w:rsidRDefault="0032493E">
      <w:pPr>
        <w:spacing w:line="480" w:lineRule="auto"/>
        <w:ind w:firstLine="720"/>
        <w:jc w:val="both"/>
      </w:pPr>
      <w:r>
        <w:t xml:space="preserve">Sec.</w:t>
      </w:r>
      <w:r xml:space="preserve">
        <w:t> </w:t>
      </w:r>
      <w:r>
        <w:t xml:space="preserve">41.461. </w:t>
      </w:r>
      <w:r>
        <w:t xml:space="preserve"> </w:t>
      </w:r>
      <w:r>
        <w:t xml:space="preserve">NOTICE OF CERTAIN MATTERS BEFORE HEARING</w:t>
      </w:r>
      <w:r>
        <w:rPr>
          <w:u w:val="single"/>
        </w:rPr>
        <w:t xml:space="preserve">; DELIVERY OF REQUESTED INFORMATION</w:t>
      </w:r>
      <w:r>
        <w:t xml:space="preserve">. </w:t>
      </w:r>
      <w:r>
        <w:t xml:space="preserve"> </w:t>
      </w:r>
      <w:r>
        <w:t xml:space="preserve">(a) </w:t>
      </w:r>
      <w:r>
        <w:t xml:space="preserve"> </w:t>
      </w:r>
      <w:r>
        <w:t xml:space="preserve">At least 14 days before </w:t>
      </w:r>
      <w:r>
        <w:rPr>
          <w:u w:val="single"/>
        </w:rPr>
        <w:t xml:space="preserve">the first scheduled</w:t>
      </w:r>
      <w:r>
        <w:t xml:space="preserve"> [</w:t>
      </w:r>
      <w:r>
        <w:rPr>
          <w:strike/>
        </w:rPr>
        <w:t xml:space="preserve">a</w:t>
      </w:r>
      <w:r>
        <w:t xml:space="preserve">]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w:t>
      </w:r>
      <w:r>
        <w:rPr>
          <w:u w:val="single"/>
        </w:rPr>
        <w:t xml:space="preserve">5.06</w:t>
      </w:r>
      <w:r>
        <w:t xml:space="preserve"> </w:t>
      </w:r>
      <w:r>
        <w:t xml:space="preserve">[</w:t>
      </w:r>
      <w:r>
        <w:rPr>
          <w:strike/>
        </w:rPr>
        <w:t xml:space="preserve">5.06(a)</w:t>
      </w:r>
      <w:r>
        <w:t xml:space="preserve">] to the property owner initiating the protest if the owner is representing himself,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w:t>
      </w:r>
      <w:r>
        <w:rPr>
          <w:u w:val="single"/>
        </w:rPr>
        <w:t xml:space="preserve">is entitled on request to</w:t>
      </w:r>
      <w:r>
        <w:t xml:space="preserve"> [</w:t>
      </w:r>
      <w:r>
        <w:rPr>
          <w:strike/>
        </w:rPr>
        <w:t xml:space="preserve">may inspect and may obtain</w:t>
      </w:r>
      <w:r>
        <w:t xml:space="preserve">] a copy of the data, schedules, formulas, and all other information the chief appraiser </w:t>
      </w:r>
      <w:r>
        <w:rPr>
          <w:u w:val="single"/>
        </w:rPr>
        <w:t xml:space="preserve">will</w:t>
      </w:r>
      <w:r>
        <w:t xml:space="preserve"> [</w:t>
      </w:r>
      <w:r>
        <w:rPr>
          <w:strike/>
        </w:rPr>
        <w:t xml:space="preserve">plans to</w:t>
      </w:r>
      <w:r>
        <w:t xml:space="preserve">]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established by the appraisal review board under Section 41.66 to the property owner.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appraiser may not</w:t>
      </w:r>
      <w:r>
        <w:t xml:space="preserve"> charge </w:t>
      </w:r>
      <w:r>
        <w:rPr>
          <w:u w:val="single"/>
        </w:rPr>
        <w:t xml:space="preserve">a property owner or the designated agent of the owner</w:t>
      </w:r>
      <w:r>
        <w:t xml:space="preserve"> for copies provided to </w:t>
      </w:r>
      <w:r>
        <w:rPr>
          <w:u w:val="single"/>
        </w:rPr>
        <w:t xml:space="preserve">the</w:t>
      </w:r>
      <w:r>
        <w:t xml:space="preserve"> [</w:t>
      </w:r>
      <w:r>
        <w:rPr>
          <w:strike/>
        </w:rPr>
        <w:t xml:space="preserve">an</w:t>
      </w:r>
      <w:r>
        <w:t xml:space="preserve">] owner or </w:t>
      </w:r>
      <w:r>
        <w:rPr>
          <w:u w:val="single"/>
        </w:rPr>
        <w:t xml:space="preserve">designated</w:t>
      </w:r>
      <w:r>
        <w:t xml:space="preserve"> agent under this section</w:t>
      </w:r>
      <w:r>
        <w:rPr>
          <w:u w:val="single"/>
        </w:rPr>
        <w:t xml:space="preserve">, regardless of the manner in which the copies are prepared or delivered</w:t>
      </w:r>
      <w:r>
        <w:t xml:space="preserve"> [</w:t>
      </w:r>
      <w:r>
        <w:rPr>
          <w:strike/>
        </w:rPr>
        <w:t xml:space="preserve">may not exceed the charge for copies of public information as provided under Subchapter F, Chapter 552, Government Code, except: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total charge for copies provided in connection with a protest of the appraisal of residential property may not exceed $15 for each residence;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total charge for copies provided in connection with a protest of the appraisal of a single unit of property subject to appraisal, other than residential property, may not exceed $25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chief appraiser must deliver information requested by a property owner or the agent of the owner under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regular first-class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electronic format as provided by an agreement under Section 1.085;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(d), by referring the property owner or the agent of the owner to the exact Internet location or uniform resource locator (URL) address on an Internet website maintained by the appraisal district on which the requested information is identifiable and readily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chief appraiser provides a property owner or the agent of the owner the Internet location or address of information under Subsection (c)(3), the notice must contain a statement in a conspicuous font that clearly indicates that the property owner or the agent of the owner may on request receive the information by regular first-class mail.  On request by a property owner or the agent of the owner, the chief appraiser must provide the information by regular first-class mail.</w:t>
      </w:r>
      <w:r>
        <w:t xml:space="preserv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41.47, Tax Code, is amended by adding Subsections (a-1) and (f) and amending Subsections (d)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not determine the appraised value of the property that is the subject of a protest to be an amount greater than the appraised value of the property as shown in the appraisal records submitted to the board by the chief appraiser under Section 25.22 or 25.23.</w:t>
      </w:r>
    </w:p>
    <w:p w:rsidR="003F3435" w:rsidRDefault="0032493E">
      <w:pPr>
        <w:spacing w:line="480" w:lineRule="auto"/>
        <w:ind w:firstLine="720"/>
        <w:jc w:val="both"/>
      </w:pPr>
      <w:r>
        <w:t xml:space="preserve">(d)</w:t>
      </w:r>
      <w:r xml:space="preserve">
        <w:t> </w:t>
      </w:r>
      <w:r xml:space="preserve">
        <w:t> </w:t>
      </w:r>
      <w:r>
        <w:t xml:space="preserve">The board shall deliver by</w:t>
      </w:r>
      <w:r>
        <w:t xml:space="preserve"> </w:t>
      </w:r>
      <w:r>
        <w:t xml:space="preserve">certified mail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notice of issuance of the order and a copy of the order to the property owner and the chief appraiser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appraisal review board survey form prepared under Section 5.104 and instructions for completing and submitting the form to the property owner</w:t>
      </w:r>
      <w:r>
        <w:t xml:space="preserve">.</w:t>
      </w:r>
    </w:p>
    <w:p w:rsidR="003F3435" w:rsidRDefault="0032493E">
      <w:pPr>
        <w:spacing w:line="480" w:lineRule="auto"/>
        <w:ind w:firstLine="720"/>
        <w:jc w:val="both"/>
      </w:pPr>
      <w:r>
        <w:t xml:space="preserve">(e)</w:t>
      </w:r>
      <w:r xml:space="preserve">
        <w:t> </w:t>
      </w:r>
      <w:r xml:space="preserve">
        <w:t> </w:t>
      </w:r>
      <w:r>
        <w:t xml:space="preserve">The notice of the issuance of the order must contain a prominently printed statement in upper-case bold lettering informing the property owner in clear and concise language of the property owner's right to appeal the </w:t>
      </w:r>
      <w:r>
        <w:rPr>
          <w:u w:val="single"/>
        </w:rPr>
        <w:t xml:space="preserve">order of the board</w:t>
      </w:r>
      <w:r>
        <w:t xml:space="preserve"> [</w:t>
      </w:r>
      <w:r>
        <w:rPr>
          <w:strike/>
        </w:rPr>
        <w:t xml:space="preserve">board's decision</w:t>
      </w:r>
      <w:r>
        <w:t xml:space="preserve">] to district court.  The statement must describe the deadline prescribed by Section 42.06(a) [</w:t>
      </w:r>
      <w:r>
        <w:rPr>
          <w:strike/>
        </w:rPr>
        <w:t xml:space="preserve">of this code</w:t>
      </w:r>
      <w:r>
        <w:t xml:space="preserve">] for filing a written notice of appeal[</w:t>
      </w:r>
      <w:r>
        <w:rPr>
          <w:strike/>
        </w:rPr>
        <w:t xml:space="preserve">,</w:t>
      </w:r>
      <w:r>
        <w:t xml:space="preserve">] and the deadline prescribed by Section 42.21(a) [</w:t>
      </w:r>
      <w:r>
        <w:rPr>
          <w:strike/>
        </w:rPr>
        <w:t xml:space="preserve">of this code</w:t>
      </w:r>
      <w:r>
        <w:t xml:space="preserve">] for filing the petition for review with the district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appraisal review board shall take the actions required by Subsections (a) and (d) not later than the 15th day after the date the hearing on the protest is concluded.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41.66, Tax Code, is amended by amending Subsections (h), (i), and (j) and adding Subsections (j-1) and (p) to read as follows:</w:t>
      </w:r>
    </w:p>
    <w:p w:rsidR="003F3435" w:rsidRDefault="0032493E">
      <w:pPr>
        <w:spacing w:line="480" w:lineRule="auto"/>
        <w:ind w:firstLine="720"/>
        <w:jc w:val="both"/>
      </w:pPr>
      <w:r>
        <w:t xml:space="preserve">(h)</w:t>
      </w:r>
      <w:r xml:space="preserve">
        <w:t> </w:t>
      </w:r>
      <w:r xml:space="preserve">
        <w:t> </w:t>
      </w:r>
      <w:r>
        <w:t xml:space="preserve">The appraisal review board shall postpone a hearing on a protest if the property owner </w:t>
      </w:r>
      <w:r>
        <w:rPr>
          <w:u w:val="single"/>
        </w:rPr>
        <w:t xml:space="preserve">or the designated agent of the owner</w:t>
      </w:r>
      <w:r>
        <w:t xml:space="preserve"> requests additional time to prepare for the hearing and establishes to the board that the chief appraiser failed to comply with Section 41.461. The board is not required to postpone a hearing more than one time under this subsection.</w:t>
      </w:r>
    </w:p>
    <w:p w:rsidR="003F3435" w:rsidRDefault="0032493E">
      <w:pPr>
        <w:spacing w:line="480" w:lineRule="auto"/>
        <w:ind w:firstLine="720"/>
        <w:jc w:val="both"/>
      </w:pPr>
      <w:r>
        <w:t xml:space="preserve">(i)</w:t>
      </w:r>
      <w:r xml:space="preserve">
        <w:t> </w:t>
      </w:r>
      <w:r xml:space="preserve">
        <w:t> </w:t>
      </w:r>
      <w:r>
        <w:t xml:space="preserve">A hearing on a protest filed by a property owner </w:t>
      </w:r>
      <w:r>
        <w:rPr>
          <w:u w:val="single"/>
        </w:rPr>
        <w:t xml:space="preserve">or the designated agent of the owner</w:t>
      </w:r>
      <w:r>
        <w:t xml:space="preserve"> [</w:t>
      </w:r>
      <w:r>
        <w:rPr>
          <w:strike/>
        </w:rPr>
        <w:t xml:space="preserve">who is not represented by an agent designated under Section 1.111</w:t>
      </w:r>
      <w:r>
        <w:t xml:space="preserve">] shall be set for a time and date certain. </w:t>
      </w:r>
      <w:r>
        <w:t xml:space="preserve"> </w:t>
      </w:r>
      <w:r>
        <w:t xml:space="preserve">If the hearing is not commenced within two hours of the time set for the hearing, the appraisal review board shall postpone the hearing on the request of the property owner </w:t>
      </w:r>
      <w:r>
        <w:rPr>
          <w:u w:val="single"/>
        </w:rPr>
        <w:t xml:space="preserve">or the designated agent of the owner</w:t>
      </w:r>
      <w:r>
        <w:t xml:space="preserve">.</w:t>
      </w:r>
    </w:p>
    <w:p w:rsidR="003F3435" w:rsidRDefault="0032493E">
      <w:pPr>
        <w:spacing w:line="480" w:lineRule="auto"/>
        <w:ind w:firstLine="720"/>
        <w:jc w:val="both"/>
      </w:pPr>
      <w:r>
        <w:t xml:space="preserve">(j)</w:t>
      </w:r>
      <w:r xml:space="preserve">
        <w:t> </w:t>
      </w:r>
      <w:r xml:space="preserve">
        <w:t> </w:t>
      </w:r>
      <w:r>
        <w:t xml:space="preserve">On the request of a property owner or </w:t>
      </w:r>
      <w:r>
        <w:rPr>
          <w:u w:val="single"/>
        </w:rPr>
        <w:t xml:space="preserve">the</w:t>
      </w:r>
      <w:r>
        <w:t xml:space="preserve"> [</w:t>
      </w:r>
      <w:r>
        <w:rPr>
          <w:strike/>
        </w:rPr>
        <w:t xml:space="preserve">a</w:t>
      </w:r>
      <w:r>
        <w:t xml:space="preserve">] designated agent </w:t>
      </w:r>
      <w:r>
        <w:rPr>
          <w:u w:val="single"/>
        </w:rPr>
        <w:t xml:space="preserve">of the owner</w:t>
      </w:r>
      <w:r>
        <w:t xml:space="preserve">, an appraisal review board shall schedule hearings on protests concerning up to 20 designated properties </w:t>
      </w:r>
      <w:r>
        <w:rPr>
          <w:u w:val="single"/>
        </w:rPr>
        <w:t xml:space="preserve">to be held consecutively</w:t>
      </w:r>
      <w:r>
        <w:t xml:space="preserve"> on the same day. </w:t>
      </w:r>
      <w:r>
        <w:t xml:space="preserve"> </w:t>
      </w:r>
      <w:r>
        <w:t xml:space="preserve">The designated properties must be identified in the same notice of protest, and the notice must contain in boldfaced type the statement "request for same-day protest hearings." </w:t>
      </w:r>
      <w:r>
        <w:t xml:space="preserve"> </w:t>
      </w:r>
      <w:r>
        <w:t xml:space="preserve">A property owner or </w:t>
      </w:r>
      <w:r>
        <w:rPr>
          <w:u w:val="single"/>
        </w:rPr>
        <w:t xml:space="preserve">the</w:t>
      </w:r>
      <w:r>
        <w:t xml:space="preserve"> designated agent </w:t>
      </w:r>
      <w:r>
        <w:rPr>
          <w:u w:val="single"/>
        </w:rPr>
        <w:t xml:space="preserve">of the owner</w:t>
      </w:r>
      <w:r>
        <w:t xml:space="preserve"> may [</w:t>
      </w:r>
      <w:r>
        <w:rPr>
          <w:strike/>
        </w:rPr>
        <w:t xml:space="preserve">not</w:t>
      </w:r>
      <w:r>
        <w:t xml:space="preserve">] file more than one request under this subsection with the appraisal review board in the same tax year. </w:t>
      </w:r>
      <w:r>
        <w:t xml:space="preserve"> </w:t>
      </w:r>
      <w:r>
        <w:t xml:space="preserve">The appraisal review board may schedule hearings on protests concerning more than 20 properties filed by the same property owner or </w:t>
      </w:r>
      <w:r>
        <w:rPr>
          <w:u w:val="single"/>
        </w:rPr>
        <w:t xml:space="preserve">the</w:t>
      </w:r>
      <w:r>
        <w:t xml:space="preserve"> designated agent </w:t>
      </w:r>
      <w:r>
        <w:rPr>
          <w:u w:val="single"/>
        </w:rPr>
        <w:t xml:space="preserve">of the owner</w:t>
      </w:r>
      <w:r>
        <w:t xml:space="preserve"> and may use different panels to conduct the hearings based on the board's customary scheduling. </w:t>
      </w:r>
      <w:r>
        <w:t xml:space="preserve"> </w:t>
      </w:r>
      <w:r>
        <w:t xml:space="preserve">The appraisal review board may follow the practices customarily used by the board in the scheduling of hearings under this subsection.</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An appraisal review board may schedule the hearings on all protests filed by a property owner or the designated agent of the owner to be held consecutively.  The notice of the hearings must state the date and time that the first hearing will begin, state the date the last hearing will end, and list the order in which the hearings will be held.  The order of the hearings listed in the notice may not be changed without the agreement of the property owner or the designated agent of the owner, the chief appraiser, and the appraisal review board.  The board may not reschedule a hearing for which notice is given under this subsection to a date earlier than the seventh day after the date the last hearing was scheduled to end unless agreed to by the property owner or the designated agent of the owner, the chief appraiser, and the appraisal review board.  Unless agreed to by the parties, the board must provide written notice of the date and time of the rescheduled hearing to the property owner or the designated agent of the owner not later than the seventh day before the date of the hearing.</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At the end of a hearing on a protest, the appraisal review board shall provide the property owner or the designated agent of the owner one or more documents indicating that the members of the board hearing the protest signed the affidavit required by Subsection (g).</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41.67(d), Tax Code, is amended to read as follows:</w:t>
      </w:r>
    </w:p>
    <w:p w:rsidR="003F3435" w:rsidRDefault="0032493E">
      <w:pPr>
        <w:spacing w:line="480" w:lineRule="auto"/>
        <w:ind w:firstLine="720"/>
        <w:jc w:val="both"/>
      </w:pPr>
      <w:r>
        <w:t xml:space="preserve">(d)</w:t>
      </w:r>
      <w:r xml:space="preserve">
        <w:t> </w:t>
      </w:r>
      <w:r xml:space="preserve">
        <w:t> </w:t>
      </w:r>
      <w:r>
        <w:t xml:space="preserve">Information that was previously requested under Section 41.461 by the protesting party that was not </w:t>
      </w:r>
      <w:r>
        <w:rPr>
          <w:u w:val="single"/>
        </w:rPr>
        <w:t xml:space="preserve">delivered</w:t>
      </w:r>
      <w:r>
        <w:t xml:space="preserve"> [</w:t>
      </w:r>
      <w:r>
        <w:rPr>
          <w:strike/>
        </w:rPr>
        <w:t xml:space="preserve">made available</w:t>
      </w:r>
      <w:r>
        <w:t xml:space="preserve">] to the protesting party at least 14 days before the </w:t>
      </w:r>
      <w:r>
        <w:rPr>
          <w:u w:val="single"/>
        </w:rPr>
        <w:t xml:space="preserve">first</w:t>
      </w:r>
      <w:r>
        <w:t xml:space="preserve"> scheduled [</w:t>
      </w:r>
      <w:r>
        <w:rPr>
          <w:strike/>
        </w:rPr>
        <w:t xml:space="preserve">or postponed</w:t>
      </w:r>
      <w:r>
        <w:t xml:space="preserve">] hearing may not be used </w:t>
      </w:r>
      <w:r>
        <w:rPr>
          <w:u w:val="single"/>
        </w:rPr>
        <w:t xml:space="preserve">or offered in any form</w:t>
      </w:r>
      <w:r>
        <w:t xml:space="preserve"> as evidence in the hearing</w:t>
      </w:r>
      <w:r>
        <w:rPr>
          <w:u w:val="single"/>
        </w:rPr>
        <w:t xml:space="preserve">, including as a document or through argument or testimony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41.71, Tax Code, is amended to read as follows:</w:t>
      </w:r>
    </w:p>
    <w:p w:rsidR="003F3435" w:rsidRDefault="0032493E">
      <w:pPr>
        <w:spacing w:line="480" w:lineRule="auto"/>
        <w:ind w:firstLine="720"/>
        <w:jc w:val="both"/>
      </w:pPr>
      <w:r>
        <w:t xml:space="preserve">Sec.</w:t>
      </w:r>
      <w:r xml:space="preserve">
        <w:t> </w:t>
      </w:r>
      <w:r>
        <w:t xml:space="preserve">41.71.</w:t>
      </w:r>
      <w:r xml:space="preserve">
        <w:t> </w:t>
      </w:r>
      <w:r xml:space="preserve">
        <w:t> </w:t>
      </w:r>
      <w:r>
        <w:t xml:space="preserve">EVENING AND WEEKEND HEARINGS.  </w:t>
      </w:r>
      <w:r>
        <w:rPr>
          <w:u w:val="single"/>
        </w:rPr>
        <w:t xml:space="preserve">(a)</w:t>
      </w:r>
      <w:r xml:space="preserve">
        <w:t> </w:t>
      </w:r>
      <w:r xml:space="preserve">
        <w:t> </w:t>
      </w:r>
      <w:r>
        <w:t xml:space="preserve">An appraisal review board by rule shall provide for hearings on protests [</w:t>
      </w:r>
      <w:r>
        <w:rPr>
          <w:strike/>
        </w:rPr>
        <w:t xml:space="preserve">in the evening or</w:t>
      </w:r>
      <w:r>
        <w:t xml:space="preserve">] on a Saturday or </w:t>
      </w:r>
      <w:r>
        <w:rPr>
          <w:u w:val="single"/>
        </w:rPr>
        <w:t xml:space="preserve">after 5 p.m. on a weekday</w:t>
      </w:r>
      <w:r>
        <w:t xml:space="preserve"> [</w:t>
      </w:r>
      <w:r>
        <w:rPr>
          <w:strike/>
        </w:rPr>
        <w:t xml:space="preserve">Sunday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hearing on a protest held on a weekday evening to begin after 7 p.m.;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on a protest on a Sunday.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41A.06(b), Tax Code, is amended to read as follows:</w:t>
      </w:r>
    </w:p>
    <w:p w:rsidR="003F3435" w:rsidRDefault="0032493E">
      <w:pPr>
        <w:spacing w:line="480" w:lineRule="auto"/>
        <w:ind w:firstLine="720"/>
        <w:jc w:val="both"/>
      </w:pPr>
      <w:r>
        <w:t xml:space="preserve">(b)</w:t>
      </w:r>
      <w:r xml:space="preserve">
        <w:t> </w:t>
      </w:r>
      <w:r xml:space="preserve">
        <w:t> </w:t>
      </w:r>
      <w:r>
        <w:t xml:space="preserve">To initially qualify to serve as an arbitrator under this chapter, a person must:</w:t>
      </w:r>
    </w:p>
    <w:p w:rsidR="003F3435" w:rsidRDefault="0032493E">
      <w:pPr>
        <w:spacing w:line="480" w:lineRule="auto"/>
        <w:ind w:firstLine="1440"/>
        <w:jc w:val="both"/>
      </w:pPr>
      <w:r>
        <w:t xml:space="preserve">(1)</w:t>
      </w:r>
      <w:r xml:space="preserve">
        <w:t> </w:t>
      </w:r>
      <w:r xml:space="preserve">
        <w:t> </w:t>
      </w:r>
      <w:r>
        <w:t xml:space="preserve">meet the following requirements, as applicable:</w:t>
      </w:r>
    </w:p>
    <w:p w:rsidR="003F3435" w:rsidRDefault="0032493E">
      <w:pPr>
        <w:spacing w:line="480" w:lineRule="auto"/>
        <w:ind w:firstLine="2160"/>
        <w:jc w:val="both"/>
      </w:pPr>
      <w:r>
        <w:t xml:space="preserve">(A)</w:t>
      </w:r>
      <w:r xml:space="preserve">
        <w:t> </w:t>
      </w:r>
      <w:r xml:space="preserve">
        <w:t> </w:t>
      </w:r>
      <w:r>
        <w:t xml:space="preserve">be licensed as an attorney in this state; or</w:t>
      </w:r>
    </w:p>
    <w:p w:rsidR="003F3435" w:rsidRDefault="0032493E">
      <w:pPr>
        <w:spacing w:line="480" w:lineRule="auto"/>
        <w:ind w:firstLine="2160"/>
        <w:jc w:val="both"/>
      </w:pPr>
      <w:r>
        <w:t xml:space="preserve">(B)</w:t>
      </w:r>
      <w:r xml:space="preserve">
        <w:t> </w:t>
      </w:r>
      <w:r xml:space="preserve">
        <w:t> </w:t>
      </w:r>
      <w:r>
        <w:t xml:space="preserve">have:</w:t>
      </w:r>
    </w:p>
    <w:p w:rsidR="003F3435" w:rsidRDefault="0032493E">
      <w:pPr>
        <w:spacing w:line="480" w:lineRule="auto"/>
        <w:ind w:firstLine="2880"/>
        <w:jc w:val="both"/>
      </w:pPr>
      <w:r>
        <w:t xml:space="preserve">(i)</w:t>
      </w:r>
      <w:r xml:space="preserve">
        <w:t> </w:t>
      </w:r>
      <w:r xml:space="preserve">
        <w:t> </w:t>
      </w:r>
      <w:r>
        <w:t xml:space="preserve">completed at least 30 hours of training in arbitration and alternative dispute resolution procedures from a university, college, or legal or real estate trade association; and</w:t>
      </w:r>
    </w:p>
    <w:p w:rsidR="003F3435" w:rsidRDefault="0032493E">
      <w:pPr>
        <w:spacing w:line="480" w:lineRule="auto"/>
        <w:ind w:firstLine="2880"/>
        <w:jc w:val="both"/>
      </w:pPr>
      <w:r>
        <w:t xml:space="preserve">(ii)</w:t>
      </w:r>
      <w:r xml:space="preserve">
        <w:t> </w:t>
      </w:r>
      <w:r xml:space="preserve">
        <w:t> </w:t>
      </w:r>
      <w:r>
        <w:t xml:space="preserve">been licensed or certified continuously during the five years preceding the date the person agrees to serve as an arbitrator as:</w:t>
      </w:r>
    </w:p>
    <w:p w:rsidR="003F3435" w:rsidRDefault="0032493E">
      <w:pPr>
        <w:spacing w:line="480" w:lineRule="auto"/>
        <w:ind w:firstLine="3600"/>
        <w:jc w:val="both"/>
      </w:pPr>
      <w:r>
        <w:t xml:space="preserve">(a)</w:t>
      </w:r>
      <w:r xml:space="preserve">
        <w:t> </w:t>
      </w:r>
      <w:r xml:space="preserve">
        <w:t> </w:t>
      </w:r>
      <w:r>
        <w:t xml:space="preserve">a real estate broker or sales agent under Chapter 1101, Occupations Code;</w:t>
      </w:r>
    </w:p>
    <w:p w:rsidR="003F3435" w:rsidRDefault="0032493E">
      <w:pPr>
        <w:spacing w:line="480" w:lineRule="auto"/>
        <w:ind w:firstLine="3600"/>
        <w:jc w:val="both"/>
      </w:pPr>
      <w:r>
        <w:t xml:space="preserve">(b)</w:t>
      </w:r>
      <w:r xml:space="preserve">
        <w:t> </w:t>
      </w:r>
      <w:r xml:space="preserve">
        <w:t> </w:t>
      </w:r>
      <w:r>
        <w:t xml:space="preserve">a real estate appraiser under Chapter 1103, Occupations Code; or</w:t>
      </w:r>
    </w:p>
    <w:p w:rsidR="003F3435" w:rsidRDefault="0032493E">
      <w:pPr>
        <w:spacing w:line="480" w:lineRule="auto"/>
        <w:ind w:firstLine="3600"/>
        <w:jc w:val="both"/>
      </w:pPr>
      <w:r>
        <w:t xml:space="preserve">(c)</w:t>
      </w:r>
      <w:r xml:space="preserve">
        <w:t> </w:t>
      </w:r>
      <w:r xml:space="preserve">
        <w:t> </w:t>
      </w:r>
      <w:r>
        <w:t xml:space="preserve">a certified public accountant under Chapter 901, Occupations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complete the course for training and education of appraisal review board members established under Section 5.041 and be issued a certificate indicating course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the training program on property tax law for the training and education of arbitrators established under Section 5.043; and</w:t>
      </w:r>
    </w:p>
    <w:p w:rsidR="003F3435" w:rsidRDefault="0032493E">
      <w:pPr>
        <w:spacing w:line="480" w:lineRule="auto"/>
        <w:ind w:firstLine="1440"/>
        <w:jc w:val="both"/>
      </w:pPr>
      <w:r>
        <w:rPr>
          <w:u w:val="single"/>
        </w:rPr>
        <w:t xml:space="preserve">(4)</w:t>
      </w:r>
      <w:r xml:space="preserve">
        <w:t> </w:t>
      </w:r>
      <w:r xml:space="preserve">
        <w:t> </w:t>
      </w:r>
      <w:r>
        <w:t xml:space="preserve">agree to conduct an arbitration for a fee that is not more than:</w:t>
      </w:r>
    </w:p>
    <w:p w:rsidR="003F3435" w:rsidRDefault="0032493E">
      <w:pPr>
        <w:spacing w:line="480" w:lineRule="auto"/>
        <w:ind w:firstLine="2160"/>
        <w:jc w:val="both"/>
      </w:pPr>
      <w:r>
        <w:t xml:space="preserve">(A)</w:t>
      </w:r>
      <w:r xml:space="preserve">
        <w:t> </w:t>
      </w:r>
      <w:r xml:space="preserve">
        <w:t> </w:t>
      </w:r>
      <w:r>
        <w:t xml:space="preserve">$400,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$450,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$450,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$750,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$1,000,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$1,500,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41A.061(b), Tax Code, is amended to read as follows:</w:t>
      </w:r>
    </w:p>
    <w:p w:rsidR="003F3435" w:rsidRDefault="0032493E">
      <w:pPr>
        <w:spacing w:line="480" w:lineRule="auto"/>
        <w:ind w:firstLine="720"/>
        <w:jc w:val="both"/>
      </w:pPr>
      <w:r>
        <w:t xml:space="preserve">(b)</w:t>
      </w:r>
      <w:r xml:space="preserve">
        <w:t> </w:t>
      </w:r>
      <w:r xml:space="preserve">
        <w:t> </w:t>
      </w:r>
      <w:r>
        <w:t xml:space="preserve">To renew the person's agreement to serve as an arbitrator, the person must:</w:t>
      </w:r>
    </w:p>
    <w:p w:rsidR="003F3435" w:rsidRDefault="0032493E">
      <w:pPr>
        <w:spacing w:line="480" w:lineRule="auto"/>
        <w:ind w:firstLine="1440"/>
        <w:jc w:val="both"/>
      </w:pPr>
      <w:r>
        <w:t xml:space="preserve">(1)</w:t>
      </w:r>
      <w:r xml:space="preserve">
        <w:t> </w:t>
      </w:r>
      <w:r xml:space="preserve">
        <w:t> </w:t>
      </w:r>
      <w:r>
        <w:t xml:space="preserve">file a renewal application with the comptroller at the time and in the manner prescribed by the comptroller;</w:t>
      </w:r>
    </w:p>
    <w:p w:rsidR="003F3435" w:rsidRDefault="0032493E">
      <w:pPr>
        <w:spacing w:line="480" w:lineRule="auto"/>
        <w:ind w:firstLine="1440"/>
        <w:jc w:val="both"/>
      </w:pPr>
      <w:r>
        <w:t xml:space="preserve">(2)</w:t>
      </w:r>
      <w:r xml:space="preserve">
        <w:t> </w:t>
      </w:r>
      <w:r xml:space="preserve">
        <w:t> </w:t>
      </w:r>
      <w:r>
        <w:t xml:space="preserve">continue to meet the requirements provided by </w:t>
      </w:r>
      <w:r>
        <w:rPr>
          <w:u w:val="single"/>
        </w:rPr>
        <w:t xml:space="preserve">Sections 41A.06(b)(1) and (4)</w:t>
      </w:r>
      <w:r>
        <w:t xml:space="preserve"> [</w:t>
      </w:r>
      <w:r>
        <w:rPr>
          <w:strike/>
        </w:rPr>
        <w:t xml:space="preserve">Section 41A.06(b)</w:t>
      </w:r>
      <w:r>
        <w:t xml:space="preserve">]; and</w:t>
      </w:r>
    </w:p>
    <w:p w:rsidR="003F3435" w:rsidRDefault="0032493E">
      <w:pPr>
        <w:spacing w:line="480" w:lineRule="auto"/>
        <w:ind w:firstLine="1440"/>
        <w:jc w:val="both"/>
      </w:pPr>
      <w:r>
        <w:t xml:space="preserve">(3)</w:t>
      </w:r>
      <w:r xml:space="preserve">
        <w:t> </w:t>
      </w:r>
      <w:r xml:space="preserve">
        <w:t> </w:t>
      </w:r>
      <w:r>
        <w:t xml:space="preserve">during the preceding two years have completed at least eight hours of continuing education in arbitration and alternative dispute resolution procedures offered by a university, college, real estate trade association, or legal association.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41A.09(b), Tax Code, is amended to read as follows:</w:t>
      </w:r>
    </w:p>
    <w:p w:rsidR="003F3435" w:rsidRDefault="0032493E">
      <w:pPr>
        <w:spacing w:line="480" w:lineRule="auto"/>
        <w:ind w:firstLine="720"/>
        <w:jc w:val="both"/>
      </w:pPr>
      <w:r>
        <w:t xml:space="preserve">(b)</w:t>
      </w:r>
      <w:r xml:space="preserve">
        <w:t> </w:t>
      </w:r>
      <w:r xml:space="preserve">
        <w:t> </w:t>
      </w:r>
      <w:r>
        <w:t xml:space="preserve">An award under this section:</w:t>
      </w:r>
    </w:p>
    <w:p w:rsidR="003F3435" w:rsidRDefault="0032493E">
      <w:pPr>
        <w:spacing w:line="480" w:lineRule="auto"/>
        <w:ind w:firstLine="1440"/>
        <w:jc w:val="both"/>
      </w:pPr>
      <w:r>
        <w:t xml:space="preserve">(1)</w:t>
      </w:r>
      <w:r xml:space="preserve">
        <w:t> </w:t>
      </w:r>
      <w:r xml:space="preserve">
        <w:t> </w:t>
      </w:r>
      <w:r>
        <w:t xml:space="preserve">must include a determination of the appraised or market value, as applicable, of the property that is the subject of the appeal;</w:t>
      </w:r>
    </w:p>
    <w:p w:rsidR="003F3435" w:rsidRDefault="0032493E">
      <w:pPr>
        <w:spacing w:line="480" w:lineRule="auto"/>
        <w:ind w:firstLine="1440"/>
        <w:jc w:val="both"/>
      </w:pPr>
      <w:r>
        <w:t xml:space="preserve">(2)</w:t>
      </w:r>
      <w:r xml:space="preserve">
        <w:t> </w:t>
      </w:r>
      <w:r xml:space="preserve">
        <w:t> </w:t>
      </w:r>
      <w:r>
        <w:t xml:space="preserve">may include any remedy or relief a court may order under Chapter 42 in an appeal relating to the appraised or market value of property;</w:t>
      </w:r>
    </w:p>
    <w:p w:rsidR="003F3435" w:rsidRDefault="0032493E">
      <w:pPr>
        <w:spacing w:line="480" w:lineRule="auto"/>
        <w:ind w:firstLine="1440"/>
        <w:jc w:val="both"/>
      </w:pPr>
      <w:r>
        <w:t xml:space="preserve">(3)</w:t>
      </w:r>
      <w:r xml:space="preserve">
        <w:t> </w:t>
      </w:r>
      <w:r xml:space="preserve">
        <w:t> </w:t>
      </w:r>
      <w:r>
        <w:t xml:space="preserve">shall specify the arbitrator's fee, which may not exceed the amount provided by Section </w:t>
      </w:r>
      <w:r>
        <w:rPr>
          <w:u w:val="single"/>
        </w:rPr>
        <w:t xml:space="preserve">41A.06(b)(4)</w:t>
      </w:r>
      <w:r>
        <w:t xml:space="preserve"> [</w:t>
      </w:r>
      <w:r>
        <w:rPr>
          <w:strike/>
        </w:rPr>
        <w:t xml:space="preserve">41A.06(b)(2)</w:t>
      </w:r>
      <w:r>
        <w:t xml:space="preserve">];</w:t>
      </w:r>
    </w:p>
    <w:p w:rsidR="003F3435" w:rsidRDefault="0032493E">
      <w:pPr>
        <w:spacing w:line="480" w:lineRule="auto"/>
        <w:ind w:firstLine="1440"/>
        <w:jc w:val="both"/>
      </w:pPr>
      <w:r>
        <w:t xml:space="preserve">(4)</w:t>
      </w:r>
      <w:r xml:space="preserve">
        <w:t> </w:t>
      </w:r>
      <w:r xml:space="preserve">
        <w:t> </w:t>
      </w:r>
      <w:r>
        <w:t xml:space="preserve">is final and may not be appealed except as permitted under Section 171.088, Civil Practice and Remedies Code, for an award subject to that section; and</w:t>
      </w:r>
    </w:p>
    <w:p w:rsidR="003F3435" w:rsidRDefault="0032493E">
      <w:pPr>
        <w:spacing w:line="480" w:lineRule="auto"/>
        <w:ind w:firstLine="1440"/>
        <w:jc w:val="both"/>
      </w:pPr>
      <w:r>
        <w:t xml:space="preserve">(5)</w:t>
      </w:r>
      <w:r xml:space="preserve">
        <w:t> </w:t>
      </w:r>
      <w:r xml:space="preserve">
        <w:t> </w:t>
      </w:r>
      <w:r>
        <w:t xml:space="preserve">may be enforced in the manner provided by Subchapter D, Chapter 171, Civil Practice and Remedies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5.103(e) and (f), 6.412(e), and 41A.06(c), Tax Code, are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5.041, Tax Code, as amended by this Act, applies only to an appraisal review board member appointed to serve a term of office that begins on or after the effective date of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comptroller shall implement Section 5.043, Tax Code, as added by this Act, and adopt rules required by that section as soon as practicable after the effective date of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The comptroller shall adopt rules necessary to implement Section 5.104, Tax Code, as added by this Act, and shall prepare and make available the survey form and instructions for completing and submitting the form required by that section as soon as practicable after the effective date of this Act. An appraisal district is not required to provide the survey form or instructions under a requirement of that section until the form and instructions are prepared and made available by the comptroller.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6.412, Tax Code, as amended by this Act, does not affect the eligibility of a person serving on an appraisal review board immediately before the effective date of this Act to continue to serve on the board for the term to which the member was appointed.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6.42(d), Tax Code, as added by this Act, applies only to a recommendation, determination, decision, or other action by an appraisal review board or a panel of such a board on or after the effective date of this Act.  A recommendation, determination, decision, or other action by an appraisal review board or a panel of such a board before the effective date of this Act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changes in law made by this Act to Chapter 41, Tax Code, apply only to a protest for which the notice of protest was filed by a property owner or the designated agent of the owner with the appraisal review board established for an appraisal district on or after the effective date of this 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41A.09, Tax Code, as amended by this Act, applies only to a request for binding arbitration under Chapter 41A, Tax Code, that is filed on or after the effective date of this Act.  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changes in law made by this Act in the qualifications of persons serving as arbitrators in binding arbitrations of appeals of appraisal review board orders do not affect the entitlement of a person serving as an arbitrator immediately before the effective date of this Act to continue to serve as an arbitrator and to conduct hearings on arbitrations until the person is required to renew the person's agreement with the comptroller to serve as an arbitrator.  The changes in law apply only to a person who initially qualifies to serve as an arbitrator or who renews the person's agreement with the comptroller to serve as an arbitrator on or after the effective date of this Act.  This Act does not prohibit a person who is serving as an arbitrator on the effective date of this Act from renewing the person's agreement with the comptroller to serve as an arbitrator if the person has the qualifications required for an arbitrator under the Tax Code as amended by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