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Medicaid benefits provided to certain children adopted from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162.304(b-1) and (f), Family Code, are amended to read as follows:</w:t>
      </w:r>
    </w:p>
    <w:p w:rsidR="003F3435" w:rsidRDefault="0032493E">
      <w:pPr>
        <w:spacing w:line="480" w:lineRule="auto"/>
        <w:ind w:firstLine="720"/>
        <w:jc w:val="both"/>
      </w:pPr>
      <w:r>
        <w:t xml:space="preserve">(b-1)</w:t>
      </w:r>
      <w:r xml:space="preserve">
        <w:t> </w:t>
      </w:r>
      <w:r xml:space="preserve">
        <w:t> </w:t>
      </w:r>
      <w:r>
        <w:t xml:space="preserve">Subject to the availability of funds, the department shall pay a $150 subsidy each month for the premiums for health benefits coverage for a child with respect to whom a court has entered a final order of adoption if the child:</w:t>
      </w:r>
    </w:p>
    <w:p w:rsidR="003F3435" w:rsidRDefault="0032493E">
      <w:pPr>
        <w:spacing w:line="480" w:lineRule="auto"/>
        <w:ind w:firstLine="1440"/>
        <w:jc w:val="both"/>
      </w:pPr>
      <w:r>
        <w:t xml:space="preserve">(1)</w:t>
      </w:r>
      <w:r xml:space="preserve">
        <w:t> </w:t>
      </w:r>
      <w:r xml:space="preserve">
        <w:t> </w:t>
      </w:r>
      <w:r>
        <w:t xml:space="preserve">was in the conservatorship of the department at the time of the child's adoptive placement;</w:t>
      </w:r>
    </w:p>
    <w:p w:rsidR="003F3435" w:rsidRDefault="0032493E">
      <w:pPr>
        <w:spacing w:line="480" w:lineRule="auto"/>
        <w:ind w:firstLine="1440"/>
        <w:jc w:val="both"/>
      </w:pPr>
      <w:r>
        <w:t xml:space="preserve">(2)</w:t>
      </w:r>
      <w:r xml:space="preserve">
        <w:t> </w:t>
      </w:r>
      <w:r xml:space="preserve">
        <w:t> </w:t>
      </w:r>
      <w:r>
        <w:t xml:space="preserve">after the adoption, is not eligible for </w:t>
      </w:r>
      <w:r>
        <w:rPr>
          <w:u w:val="single"/>
        </w:rPr>
        <w:t xml:space="preserve">or is not receiving</w:t>
      </w:r>
      <w:r>
        <w:t xml:space="preserve"> medical assistance under Chapter 32, Human Resources Code; and</w:t>
      </w:r>
    </w:p>
    <w:p w:rsidR="003F3435" w:rsidRDefault="0032493E">
      <w:pPr>
        <w:spacing w:line="480" w:lineRule="auto"/>
        <w:ind w:firstLine="1440"/>
        <w:jc w:val="both"/>
      </w:pPr>
      <w:r>
        <w:t xml:space="preserve">(3)</w:t>
      </w:r>
      <w:r xml:space="preserve">
        <w:t> </w:t>
      </w:r>
      <w:r xml:space="preserve">
        <w:t> </w:t>
      </w:r>
      <w:r>
        <w:t xml:space="preserve">is younger than 18 years of age.</w:t>
      </w:r>
    </w:p>
    <w:p w:rsidR="003F3435" w:rsidRDefault="0032493E">
      <w:pPr>
        <w:spacing w:line="480" w:lineRule="auto"/>
        <w:ind w:firstLine="720"/>
        <w:jc w:val="both"/>
      </w:pPr>
      <w:r>
        <w:t xml:space="preserve">(f)</w:t>
      </w:r>
      <w:r xml:space="preserve">
        <w:t> </w:t>
      </w:r>
      <w:r xml:space="preserve">
        <w:t> </w:t>
      </w:r>
      <w:r>
        <w:t xml:space="preserve">Subject to the availability of funds, the department shall work with the Health and Human Services Commission and the federal government to develop a program to provide medical assistance under Chapter 32, Human Resources Code, to children who were in the conservatorship of the department at the time of adoptive placement and need medical or rehabilitative care but do not qualify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adoption assistance </w:t>
      </w:r>
      <w:r>
        <w:rPr>
          <w:u w:val="single"/>
        </w:rPr>
        <w:t xml:space="preserve">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continuation of medical assistance benefits under Section 533.00531,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533.00531.</w:t>
      </w:r>
      <w:r>
        <w:rPr>
          <w:u w:val="single"/>
        </w:rPr>
        <w:t xml:space="preserve"> </w:t>
      </w:r>
      <w:r>
        <w:rPr>
          <w:u w:val="single"/>
        </w:rPr>
        <w:t xml:space="preserve"> </w:t>
      </w:r>
      <w:r>
        <w:rPr>
          <w:u w:val="single"/>
        </w:rPr>
        <w:t xml:space="preserve">STAR HEALTH PROGRAM: CONTINUATION OF BENEFITS FOR CERTAIN RECIPIENTS.  (a)  The commission, in consultation with the Department of Family and Protective Services, shall develop and implement a program that will allow the adoptive parent of a recipient with a chronic health condition who, because of the recipient's adoption, will no longer be in the conservatorship of the department to elect on behalf of the recipient to continue receiving benefits under the STAR Health Medicaid managed care program or another Medicaid managed care program already in existence or created for purposes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each recipient receives benefits under the STAR Health Medicaid managed care program or other Medicaid managed care program that are comparable to the benefits the recipient would have received had the recipient remained in the conservatorship of the Department of Family and Protective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 the continuity of care for each recipient and, if applicable, ensure coordination between the STAR Health Medicaid managed care program and any Medicaid managed care program to which the provision of health care benefits for the recipient will transition.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Health and Human Services Commission shall apply for and actively pursue from the federal Centers for Medicare and Medicaid Services or other appropriate federal agency any waiver or other authorization necessary to implement Section 533.00531, Government Code, as added by this Act.  The commission may delay implementing this Act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