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Button, Howard, Sheffield,</w:t>
      </w:r>
      <w:r xml:space="preserve">
        <w:tab wTab="150" tlc="none" cTlc="0"/>
      </w:r>
      <w:r>
        <w:t xml:space="preserve">H.B.</w:t>
      </w:r>
      <w:r xml:space="preserve">
        <w:t> </w:t>
      </w:r>
      <w:r>
        <w:t xml:space="preserve">No.</w:t>
      </w:r>
      <w:r xml:space="preserve">
        <w:t> </w:t>
      </w:r>
      <w:r>
        <w:t xml:space="preserve">80</w:t>
      </w:r>
    </w:p>
    <w:p w:rsidR="003F3435" w:rsidRDefault="0032493E">
      <w:pPr>
        <w:jc w:val="both"/>
      </w:pPr>
      <w:r xml:space="preserve">
        <w:t> </w:t>
      </w:r>
      <w:r xml:space="preserve">
        <w:t> </w:t>
      </w:r>
      <w:r xml:space="preserve">
        <w:t> </w:t>
      </w:r>
      <w:r xml:space="preserve">
        <w:t> </w:t>
      </w:r>
      <w:r xml:space="preserve">
        <w:t> </w:t>
      </w:r>
      <w:r>
        <w:t xml:space="preserve">Stucky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shortages in certain health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61.06691.</w:t>
      </w:r>
      <w:r>
        <w:rPr>
          <w:u w:val="single"/>
        </w:rPr>
        <w:t xml:space="preserve"> </w:t>
      </w:r>
      <w:r>
        <w:rPr>
          <w:u w:val="single"/>
        </w:rPr>
        <w:t xml:space="preserve"> </w:t>
      </w:r>
      <w:r>
        <w:rPr>
          <w:u w:val="single"/>
        </w:rPr>
        <w:t xml:space="preserve">STUDY ON SHORTAGES IN CERTAIN HEALTH PROFESSIONS.  (a)  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Using existing information to the extent possible, the board shall develop an inventory of existing health science education programs at institutions of higher education and private or independent institutions of higher education and note the enrollment capacity for each of those programs.  The study must include an analysis of shortages in the following health professions for which doctoral-level training is offered: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medicine, including a doctor of medicine degree (M.D.) and a doctor of osteopathic medicine degree (D.O.);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dentistry, including a doctor of dental surgery degree (D.D.S.) and a doctor of dental medicine degree (D.M.D.);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nursing, including a doctor of philosophy degree and a doctor of nursing practice degree;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including a doctor of philosophy degree and a doctor of physical therapy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occupational therapy, including a doctor of philosophy degree and a doctor of occupational therapy degree;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audiology, including a doctor of philosophy degree and a doctor of audiology degree;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psychology, including a doctor of philosophy degree and a doctor of psychology degree;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pharmacy, including a doctor of philosophy degree and a doctor of pharmacy degree;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health, including a doctor of philosophy degree and a doctor of public health degree;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pathology, including a doctor of philosophy degree and a doctor of speech-language pathology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 who serve rural communities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