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 Johnson of Dallas</w:t>
      </w:r>
      <w:r xml:space="preserve">
        <w:tab wTab="150" tlc="none" cTlc="0"/>
      </w:r>
      <w:r>
        <w:t xml:space="preserve">H.B.</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on projected changes in weather and water availability in strategic plans of certain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w:t>
      </w:r>
      <w:r>
        <w:rPr>
          <w:u w:val="single"/>
        </w:rPr>
        <w:t xml:space="preserve">division of the governor's office responsible for budget and policy</w:t>
      </w:r>
      <w:r>
        <w:t xml:space="preserve"> </w:t>
      </w:r>
      <w:r>
        <w:t xml:space="preserve">[</w:t>
      </w:r>
      <w:r>
        <w:rPr>
          <w:strike/>
        </w:rPr>
        <w:t xml:space="preserve">Governor's Office of Budget, Policy, and Planning</w:t>
      </w:r>
      <w:r>
        <w:t xml:space="preserve">] shall determine the elements required to be included in each agency's strategic plan. </w:t>
      </w:r>
      <w:r>
        <w:t xml:space="preserve"> </w:t>
      </w:r>
      <w:r>
        <w:t xml:space="preserve">Unless modified by the Legislative Budget Board and the </w:t>
      </w:r>
      <w:r>
        <w:rPr>
          <w:u w:val="single"/>
        </w:rPr>
        <w:t xml:space="preserve">division</w:t>
      </w:r>
      <w:r>
        <w:t xml:space="preserve"> </w:t>
      </w:r>
      <w:r>
        <w:t xml:space="preserve">[</w:t>
      </w:r>
      <w:r>
        <w:rPr>
          <w:strike/>
        </w:rPr>
        <w:t xml:space="preserve">Governor's Office of Budget, Policy, and Planning</w:t>
      </w:r>
      <w:r>
        <w:t xml:space="preserv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2262.053;</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for the Department of Agriculture, Texas Commission on Environmental Quality, General Land Office, Texas Department of Housing and Community Affairs, Texas Department of Insurance, Parks and Wildlife Department, Department of Public Safety, Public Utility Commission of Texas, office of the comptroller, Texas A&amp;M Forest Service, and Texas Water Development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analysis of expected changes, including adverse impacts, in the services provided by the agency because of projected changes in weather, water availability, and climate variability, as determined by the Texas state climatologist's report under Section 2056.005(c);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each period described in Section 2056.005(c), a description of the means and strategies for meeting the agency's needs and managing the risks associated with the projected changes in weather, water availability, and climate variability as determined by the report;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means and strategies described by Paragraph (B):</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identification of any financial resources that will be needed to carry out those means and strategies;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analysis of partnerships and cooperation between the agency and other state, local, and federal governmental entities that will be needed to carry out those means and strategies;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2056.005, Government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February 1 of each even-numbered year, the Texas state climatologist shall provide to the Legislative Budget Board, for use in the strategic planning of a state agency listed in Section 2056.002(b)(12), a report on projected changes in weather, water availability, and climate variability across the state for a period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beginning with the next odd-numbered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20 years and not longer than 50 years beginning with the next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under Subsection (c)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projections of precipitation;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projections of temperature;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projections of stream flow in Texas rivers;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projections of evaporation rates;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projections of soil moisture rates;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projections of sea level changes;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projections of coastal storm intensity;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projections of inland and coastal flood intensity;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likely ranges of variability for all projections;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any estimations of the likelihood of the forecasts, as considered appropriate by the Texas state climatologist;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additional factors that are considered useful for state agency strategic planning by the Texas state climatologist.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state climatologist may use a forecast created outside of the office of the state climatologist if the forecast is considered suitable by the climatologist for the requirements of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March 1 of each even-numbered year, the Legislative Budget Board shall distribute the report provided under Subsection (c) to the state agencies listed in Section 2056.002(b)(12) for use in each agency's strategic planning.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