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86R2351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for services by the offices of the sheriff and constables.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118.131(h),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If the commissioners court does not set fees under this section, the fees for services by the offices of the sheriff and constables are those fees provided by law in effect </w:t>
      </w:r>
      <w:r>
        <w:rPr>
          <w:u w:val="single"/>
        </w:rPr>
        <w:t xml:space="preserve">for the preceding fiscal year</w:t>
      </w:r>
      <w:r>
        <w:t xml:space="preserve"> [</w:t>
      </w:r>
      <w:r>
        <w:rPr>
          <w:strike/>
        </w:rPr>
        <w:t xml:space="preserve">on August 31, 1981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