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86R1073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155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provided to a court regarding a defendant confined in a state jail felony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42A.558, Code of Criminal Procedure,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 later than the 60th day after the date a defendant is received into the custody of a state jail felony facility, the Texas Department of Criminal Justice shall notify the sentencing court of the date on which the defendant will have served 75 days in the facility. The notice must be provided by e-mail or other electronic communication.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Article 42A.558, Code of Criminal Procedure, applies only to a defendant who receives a sentence of confinement in a state jail on or after the effective date of this Act.  A defendant who receives a sentence of confinement in a state jail before the effective date of this Act is governed by the law in effect at the time of sentencing,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