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86R11025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González of El Paso, Stucky,</w:t>
      </w:r>
      <w:r xml:space="preserve">
        <w:tab wTab="150" tlc="none" cTlc="0"/>
      </w:r>
      <w:r>
        <w:t xml:space="preserve">H.B.</w:t>
      </w:r>
      <w:r xml:space="preserve">
        <w:t> </w:t>
      </w:r>
      <w:r>
        <w:t xml:space="preserve">No.</w:t>
      </w:r>
      <w:r xml:space="preserve">
        <w:t> </w:t>
      </w:r>
      <w:r>
        <w:t xml:space="preserve">191</w:t>
      </w:r>
    </w:p>
    <w:p w:rsidR="003F3435" w:rsidRDefault="0032493E">
      <w:pPr>
        <w:jc w:val="both"/>
      </w:pPr>
      <w:r xml:space="preserve">
        <w:t> </w:t>
      </w:r>
      <w:r xml:space="preserve">
        <w:t> </w:t>
      </w:r>
      <w:r xml:space="preserve">
        <w:t> </w:t>
      </w:r>
      <w:r xml:space="preserve">
        <w:t> </w:t>
      </w:r>
      <w:r xml:space="preserve">
        <w:t> </w:t>
      </w:r>
      <w:r>
        <w:t xml:space="preserve">Anderson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191:</w:t>
      </w: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C.S.H.B.</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disposal of pesticides.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76, Agriculture Code, is amended by adding Section 76.009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76.009.</w:t>
      </w:r>
      <w:r>
        <w:rPr>
          <w:u w:val="single"/>
        </w:rPr>
        <w:t xml:space="preserve"> </w:t>
      </w:r>
      <w:r>
        <w:rPr>
          <w:u w:val="single"/>
        </w:rPr>
        <w:t xml:space="preserve"> </w:t>
      </w:r>
      <w:r>
        <w:rPr>
          <w:u w:val="single"/>
        </w:rPr>
        <w:t xml:space="preserve">PESTICIDE DISPOSAL FUND.  (a) </w:t>
      </w:r>
      <w:r>
        <w:rPr>
          <w:u w:val="single"/>
        </w:rPr>
        <w:t xml:space="preserve"> </w:t>
      </w:r>
      <w:r>
        <w:rPr>
          <w:u w:val="single"/>
        </w:rPr>
        <w:t xml:space="preserve">The pesticide disposal fund is a fund in the state treasury outside the general revenue fund. 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fund under Section 76.044;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the fund. </w:t>
      </w:r>
      <w:r>
        <w:rPr>
          <w:u w:val="single"/>
        </w:rPr>
        <w:t xml:space="preserve"> </w:t>
      </w:r>
      <w:r>
        <w:rPr>
          <w:u w:val="single"/>
        </w:rPr>
        <w:t xml:space="preserve">Money in the fund may be appropriated only for the purposes of the pesticide waste and pesticide container collection activities performed under Section 76.132.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76.044,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money received by the department under this section, the department shall annually deposit to the credit of the pesticide disposal fund under Section 76.009 an amount to cover the cost of administering the pesticide waste and pesticide container collection activities performed under Section 76.132, not to exceed $400,000. The department may not increase the amount of a fee under this section for purposes of this subsection or Section 76.132.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76, Agriculture Code, is amended by adding Section 76.132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76.132.</w:t>
      </w:r>
      <w:r>
        <w:rPr>
          <w:u w:val="single"/>
        </w:rPr>
        <w:t xml:space="preserve"> </w:t>
      </w:r>
      <w:r>
        <w:rPr>
          <w:u w:val="single"/>
        </w:rPr>
        <w:t xml:space="preserve"> </w:t>
      </w:r>
      <w:r>
        <w:rPr>
          <w:u w:val="single"/>
        </w:rPr>
        <w:t xml:space="preserve">DISPOSAL OF PESTICIDE.  The department, in coordination with the Texas Commission on Environmental Quality and the Texas A&amp;M AgriLife Extension Service, shall organize pesticide waste and pesticide container collection activities statewide. </w:t>
      </w:r>
      <w:r>
        <w:rPr>
          <w:u w:val="single"/>
        </w:rPr>
        <w:t xml:space="preserve"> </w:t>
      </w:r>
      <w:r>
        <w:rPr>
          <w:u w:val="single"/>
        </w:rPr>
        <w:t xml:space="preserve">The department, the Texas Commission on Environmental Quality, and the Texas A&amp;M AgriLife Extension Service may contract for the services of contractors that are licensed in the disposal of hazardous waste under Section 401.202, Health and Safety Code, or other contractors to implement the pesticide waste and pesticide container collection activities and facilitate the collection of canceled, unregistered, or otherwise unwanted pesticide products and pesticide containers.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