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86R2629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by the attorney general of a special prosecutor to prosecute certain offenses that are committed by certain peace officers and that result in serious bodily injury or death.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2.081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2.081.</w:t>
      </w:r>
      <w:r>
        <w:rPr>
          <w:u w:val="single"/>
        </w:rPr>
        <w:t xml:space="preserve"> </w:t>
      </w:r>
      <w:r>
        <w:rPr>
          <w:u w:val="single"/>
        </w:rPr>
        <w:t xml:space="preserve"> </w:t>
      </w:r>
      <w:r>
        <w:rPr>
          <w:u w:val="single"/>
        </w:rPr>
        <w:t xml:space="preserve">APPOINTMENT OF SPECIAL PROSECUTOR FOR OFFICER-INVOLVED INJURIES OR DEATHS.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law enforcement agency" means an agency of a political subdivision of the state authorized by law to employ peace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"Officer-involved injury or death" means any serious bodily injury or death caused by a peace officer acting under the authority of a political subdivision of the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"Prosecuting attorney" means a district attorney, criminal district attorney, or county attorney.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"Serious bodily injury" has the meaning assigned by Section 1.07,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respect to any offense arising out of an officer-involved injury or death, a prosecuting attorney is disqualified from prosecuting a peace officer who is employed by a political subdivision of this state that is also served by the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an officer-involved injury or death, the local law enforcement agency employing the peace officer or officers involved shall report the incident to the attorney general.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Article 2.07(a), the attorney general shall appoint a special prosecutor to perform the duties of a prosecuting attorney in a case for which the prosecuting attorney is disqualified under Subsection (b). </w:t>
      </w:r>
      <w:r>
        <w:rPr>
          <w:u w:val="single"/>
        </w:rPr>
        <w:t xml:space="preserve"> </w:t>
      </w:r>
      <w:r>
        <w:rPr>
          <w:u w:val="single"/>
        </w:rPr>
        <w:t xml:space="preserve">Except as provided by Subsection (e), the special prosecutor must be a duly elected prosecuting attorney for a county that is adjacent to the county served by the prosecuting attorney who is disqualified under Subsection (b) from prosecuting the offense arising out of an officer-involved injury or death.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duly elected prosecuting attorney appointed as special prosecutor under Subsection (d) may decline the appointment by providing written notice to the attorney general stating why it is impracticable for the attorney to prosecute the case.  If each duly elected prosecuting attorney described by Subsection (d) declines the appointment as permitted by this subsection, the attorney general may appoint as special prosecutor any duly elected prosecuting attorney who is not otherwise disqualified from prosecuting the offense arising out of an officer-involved injury or death.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local law enforcement agency that submits a report under Subsection (c) shall cooperate with the special prosecutor appointed by the attorney general under this article in the prosecution of any offense arising out of an officer-involved injury or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February 1, 2020, each local law enforcement agency shall comply with the requirements under Article 2.081,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Article 2.081, Code of Criminal Procedure, as added by this Act, applies only to the prosecution of an offense arising out of an officer-involved injury or death commencing on or after February 1, 2020.  The prosecution of an offense arising out of an officer-involved injury or death commencing before February 1, 2020, is governed by the law in effect on the date the prosecution commenced, and the former law is continued in effect for that purpose.  For purposes of this subsection, "officer-involved injury or death"</w:t>
      </w:r>
      <w:r>
        <w:t xml:space="preserve"> </w:t>
      </w:r>
      <w:r>
        <w:t xml:space="preserve">has the meaning assigned by Article 2.081(a),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requiring the attorney general to appoint a special prosecutor to prosecute certain offenses that are committed by peace officers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