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86R519 LED-F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220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reimbursement of health care providers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533, Government Code, is amended by adding Section 533.0068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533.0068.</w:t>
      </w:r>
      <w:r>
        <w:rPr>
          <w:u w:val="single"/>
        </w:rPr>
        <w:t xml:space="preserve"> </w:t>
      </w:r>
      <w:r>
        <w:rPr>
          <w:u w:val="single"/>
        </w:rPr>
        <w:t xml:space="preserve"> </w:t>
      </w:r>
      <w:r>
        <w:rPr>
          <w:u w:val="single"/>
        </w:rPr>
        <w:t xml:space="preserve">PROVIDER NEGOTIATIONS.  The commission shall establish a process to allow a health care provider who provides health care services to recipients to negotiate with a managed care organization that contracts with the commission to provide health care services to recipients reimbursement rates that are comparable to prevailing market rates. </w:t>
      </w:r>
      <w:r>
        <w:rPr>
          <w:u w:val="single"/>
        </w:rPr>
        <w:t xml:space="preserve"> </w:t>
      </w:r>
      <w:r>
        <w:rPr>
          <w:u w:val="single"/>
        </w:rPr>
        <w:t xml:space="preserve">The commission shall include the process in each contract between a managed care organization and the commission in addition to all other contract provisions required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32.029, Human Resources Code, is amended to read as follows:</w:t>
      </w:r>
    </w:p>
    <w:p w:rsidR="003F3435" w:rsidRDefault="0032493E">
      <w:pPr>
        <w:spacing w:line="480" w:lineRule="auto"/>
        <w:ind w:firstLine="720"/>
        <w:jc w:val="both"/>
      </w:pPr>
      <w:r>
        <w:t xml:space="preserve">Sec.</w:t>
      </w:r>
      <w:r xml:space="preserve">
        <w:t> </w:t>
      </w:r>
      <w:r>
        <w:t xml:space="preserve">32.029.</w:t>
      </w:r>
      <w:r xml:space="preserve">
        <w:t> </w:t>
      </w:r>
      <w:r xml:space="preserve">
        <w:t> </w:t>
      </w:r>
      <w:r>
        <w:t xml:space="preserve">METHODS </w:t>
      </w:r>
      <w:r>
        <w:rPr>
          <w:u w:val="single"/>
        </w:rPr>
        <w:t xml:space="preserve">AND TIME FOR</w:t>
      </w:r>
      <w:r>
        <w:t xml:space="preserve"> [</w:t>
      </w:r>
      <w:r>
        <w:rPr>
          <w:strike/>
        </w:rPr>
        <w:t xml:space="preserve">OF</w:t>
      </w:r>
      <w:r>
        <w:t xml:space="preserve">] PAYMENT.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32.029, Human Resources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Subsection (d), the commission shall ensure that, for any claim for medical assistance payment that is received with documentation reasonably necessary for the payor to process the claim, payment to a health care provider is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45th day after the date the claim is received;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within a period specified by a written agreement between the health care provider and the payor.</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Health and Human Services Commission shall, in a contract between the commission and a managed care    organization under Chapter 533, Government Code, that is entered into or renewed on or after the effective date of this Act, require that the managed care organization comply with the process established under Section 533.0068, Government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32.029, Human Resources Code, as amended by this Act, applies to a claim for payment received on or after the effective date of this Act. </w:t>
      </w:r>
      <w:r>
        <w:t xml:space="preserve"> </w:t>
      </w:r>
      <w:r>
        <w:t xml:space="preserve">A claim for payment received before the effective date of this Act is governed by the law in effect on the date the claim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