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86R2231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257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policy requiring public and private primary and secondary schools and public junior colleges to provide local law enforcement agencies certain information regarding certain individuals authorized to carry a handgun on a campus.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37.0811(g), Education Code, is amended to read as follows:</w:t>
      </w:r>
    </w:p>
    <w:p w:rsidR="003F3435" w:rsidRDefault="0032493E">
      <w:pPr>
        <w:spacing w:line="480" w:lineRule="auto"/>
        <w:ind w:firstLine="720"/>
        <w:jc w:val="both"/>
      </w:pPr>
      <w:r>
        <w:t xml:space="preserve">(g)</w:t>
      </w:r>
      <w:r xml:space="preserve">
        <w:t> </w:t>
      </w:r>
      <w:r xml:space="preserve">
        <w:t> </w:t>
      </w:r>
      <w:r>
        <w:t xml:space="preserve">The identity of a school marshal appointed under this section is confidential, except as provided by Section </w:t>
      </w:r>
      <w:r>
        <w:rPr>
          <w:u w:val="single"/>
        </w:rPr>
        <w:t xml:space="preserve">37.0814 of this code or Section</w:t>
      </w:r>
      <w:r>
        <w:t xml:space="preserve"> 1701.260(j), Occupations Code, and is not subject to a request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37.0813(g), Education Code, is amended to read as follows:</w:t>
      </w:r>
    </w:p>
    <w:p w:rsidR="003F3435" w:rsidRDefault="0032493E">
      <w:pPr>
        <w:spacing w:line="480" w:lineRule="auto"/>
        <w:ind w:firstLine="720"/>
        <w:jc w:val="both"/>
      </w:pPr>
      <w:r>
        <w:t xml:space="preserve">(g)</w:t>
      </w:r>
      <w:r xml:space="preserve">
        <w:t> </w:t>
      </w:r>
      <w:r xml:space="preserve">
        <w:t> </w:t>
      </w:r>
      <w:r>
        <w:t xml:space="preserve">The identity of a school marshal appointed under this section is confidential, except as provided by Section </w:t>
      </w:r>
      <w:r>
        <w:rPr>
          <w:u w:val="single"/>
        </w:rPr>
        <w:t xml:space="preserve">37.0814 of this code or Section</w:t>
      </w:r>
      <w:r>
        <w:t xml:space="preserve"> 1701.260(j), Occupations Code, and is not subject to a request under Chapter 552,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37, Education Code, is amended by adding Section 37.0814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37.0814.</w:t>
      </w:r>
      <w:r>
        <w:rPr>
          <w:u w:val="single"/>
        </w:rPr>
        <w:t xml:space="preserve"> </w:t>
      </w:r>
      <w:r>
        <w:rPr>
          <w:u w:val="single"/>
        </w:rPr>
        <w:t xml:space="preserve"> </w:t>
      </w:r>
      <w:r>
        <w:rPr>
          <w:u w:val="single"/>
        </w:rPr>
        <w:t xml:space="preserve">LAW ENFORCEMENT COMMUNICATION AND COORDINATION POLICY.  (a)  This section applies to a school district, open-enrollment charter school, or private school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appoints a school marshal under Section 37.0811 or 37.0813;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any other individual to carry a handgun for security purposes under written regulations or written authorization of the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a school district or the governing body of an open-enrollment charter school or private school that is subject to this section shall adopt a policy regarding communication and coordination with local law enforcement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policy adopted under this section must require the school district, open-enrollment charter school, or private school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each law enforcement agency that has jurisdiction over the district or school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list of each campus at which an individual described by Subsection (a) is authorized to carry a handgun;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identity of each individual described by Subsection (a) and the campus where that individual is regularly employed;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as necessary, the information provided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provided to a law enforcement agency under a policy adopted under this section regarding the identity or place of employment of an individual described by Subsection (a) is confidential, may be used by the law enforcement agency only for law enforcement purposes, and is not subject to a request under Chapter 552,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51.220(h), Education Code, is amended to read as follows:</w:t>
      </w:r>
    </w:p>
    <w:p w:rsidR="003F3435" w:rsidRDefault="0032493E">
      <w:pPr>
        <w:spacing w:line="480" w:lineRule="auto"/>
        <w:ind w:firstLine="720"/>
        <w:jc w:val="both"/>
      </w:pPr>
      <w:r>
        <w:t xml:space="preserve">(h)</w:t>
      </w:r>
      <w:r xml:space="preserve">
        <w:t> </w:t>
      </w:r>
      <w:r xml:space="preserve">
        <w:t> </w:t>
      </w:r>
      <w:r>
        <w:t xml:space="preserve">The identity of a school marshal appointed under this section is confidential, except as provided by Section </w:t>
      </w:r>
      <w:r>
        <w:rPr>
          <w:u w:val="single"/>
        </w:rPr>
        <w:t xml:space="preserve">51.221 of this code or Section</w:t>
      </w:r>
      <w:r>
        <w:t xml:space="preserve"> 1701.260(j), Occupations Code, and is not subject to a request under Chapter 552,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51, Education Code, is amended by adding Section 51.221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51.221.</w:t>
      </w:r>
      <w:r>
        <w:rPr>
          <w:u w:val="single"/>
        </w:rPr>
        <w:t xml:space="preserve"> </w:t>
      </w:r>
      <w:r>
        <w:rPr>
          <w:u w:val="single"/>
        </w:rPr>
        <w:t xml:space="preserve"> </w:t>
      </w:r>
      <w:r>
        <w:rPr>
          <w:u w:val="single"/>
        </w:rPr>
        <w:t xml:space="preserve">LAW ENFORCEMENT COMMUNICATION AND COORDINATION POLICY.  (a) This section applies to a public junior college, as defined by Section 61.003, that appoints a school marshal under Section 51.220.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board of a public junior college that is subject to this section shall adopt a policy regarding communication and coordination with local law enforcement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policy adopted under this section must require the public junior college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each law enforcement agency that has jurisdiction over the public junior college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list of each campus at which a school marshal is authorized to carry a handgun;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identity of each school marshal and the campus where that individual is regularly employed;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as necessary, the information provided under Subdivision (1).</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provided to a law enforcement agency under a policy adopted under this section regarding the identity or place of employment of a school marshal is confidential, may be used by the law enforcement agency only for law enforcement purposes, and is not subject to a request under Chapter 552,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