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w:t xml:space="preserve"> (Senate Sponsor</w:t>
      </w:r>
      <w:r xml:space="preserve">
        <w:t> </w:t>
      </w:r>
      <w:r>
        <w:t xml:space="preserve">-</w:t>
      </w:r>
      <w:r xml:space="preserve">
        <w:t> </w:t>
      </w:r>
      <w:r>
        <w:t xml:space="preserve">Campbell)</w:t>
      </w:r>
      <w:r xml:space="preserve">
        <w:tab wTab="150" tlc="none" cTlc="0"/>
      </w:r>
      <w:r>
        <w:t xml:space="preserve">H.B.</w:t>
      </w:r>
      <w:r xml:space="preserve">
        <w:t> </w:t>
      </w:r>
      <w:r>
        <w:t xml:space="preserve">No.</w:t>
      </w:r>
      <w:r xml:space="preserve">
        <w:t> </w:t>
      </w:r>
      <w:r>
        <w:t xml:space="preserve">337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27,</w:t>
      </w:r>
      <w:r xml:space="preserve">
        <w:t> </w:t>
      </w:r>
      <w:r>
        <w:t xml:space="preserve">2019; April</w:t>
      </w:r>
      <w:r xml:space="preserve">
        <w:t> </w:t>
      </w:r>
      <w:r>
        <w:t xml:space="preserve">1,</w:t>
      </w:r>
      <w:r xml:space="preserve">
        <w:t> </w:t>
      </w:r>
      <w:r>
        <w:t xml:space="preserve">2019, read first time and referred to Committee on Water &amp; Rural Affairs; April</w:t>
      </w:r>
      <w:r xml:space="preserve">
        <w:t> </w:t>
      </w:r>
      <w:r>
        <w:t xml:space="preserve">25,</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emergency engine cutoff switches on motorboats.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31, Parks and Wildlife Code, is amended by adding Section 31.1071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31.1071.</w:t>
      </w:r>
      <w:r>
        <w:rPr>
          <w:u w:val="single"/>
        </w:rPr>
        <w:t xml:space="preserve"> </w:t>
      </w:r>
      <w:r>
        <w:rPr>
          <w:u w:val="single"/>
        </w:rPr>
        <w:t xml:space="preserve"> </w:t>
      </w:r>
      <w:r>
        <w:rPr>
          <w:u w:val="single"/>
        </w:rPr>
        <w:t xml:space="preserve">OPERATION OF MOTORBOAT WITH EMERGENCY ENGINE CUTOFF SWITCH.  (a) </w:t>
      </w:r>
      <w:r>
        <w:rPr>
          <w:u w:val="single"/>
        </w:rPr>
        <w:t xml:space="preserve"> </w:t>
      </w:r>
      <w:r>
        <w:rPr>
          <w:u w:val="single"/>
        </w:rPr>
        <w:t xml:space="preserve">In this section, "engine cutoff switch" means an emergency switch installed on a motorboat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shut off the engine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motorboat operator using a lanyard attachment activates the switch by falling overboard or otherwise moving beyond the length of the lanyard;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motorboat operator or a passenger using a wireless attachment activates the switch by falling overboard and submerging a man-overboard transmitter;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physically to the motorboat operator through the use of a lanyard worn by the operator;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wirelessly through the use of a water-activated man-overboard transmitter worn by the motorboat operator or any similarly equipped passenger on the motorboat.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motorboat operator may not operate a motorboat less than 26 feet in length and equipped by the manufacturer with an engine cutoff switch while the engine is running and the motorboat is underway without first verifying that the switch is operational and fully functional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using a lanyard attachment, properly attaching the lanyard, as appropriate for the specific motorboat, to the operator's body or to the clothing or personal flotation device being worn by the operator;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using a wireless attachment, properly attaching to each individual on the motorboat an operational man-overboard transmitter.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