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86R3315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salary bonus for a public school teacher who completes certain autism training.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21, Education Code, is amended by adding Section 21.465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21.465.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AUTISM TRAINING.  (a)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may provide a salary bonus or similar compensation to a teacher who completes training provided by a regional education service center relating to autism.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decides to provide a bonus or compensation under Subsection (a) shall adopt a policy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