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Blanco, Guillen</w:t>
      </w:r>
      <w:r>
        <w:t xml:space="preserve"> (Senate Sponsor</w:t>
      </w:r>
      <w:r xml:space="preserve">
        <w:t> </w:t>
      </w:r>
      <w:r>
        <w:t xml:space="preserve">-</w:t>
      </w:r>
      <w:r xml:space="preserve">
        <w:t> </w:t>
      </w:r>
      <w:r>
        <w:t xml:space="preserve">Zaffirini)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391</w:t>
      </w:r>
    </w:p>
    <w:p w:rsidR="003F3435" w:rsidRDefault="0032493E">
      <w:pPr>
        <w:spacing w:line="480" w:lineRule="auto"/>
        <w:ind w:firstLine="720"/>
        <w:jc w:val="both"/>
      </w:pPr>
      <w:r>
        <w:t xml:space="preserve">(In the Senate</w:t>
      </w:r>
      <w:r xml:space="preserve">
        <w:t> </w:t>
      </w:r>
      <w:r>
        <w:t xml:space="preserve">-</w:t>
      </w:r>
      <w:r xml:space="preserve">
        <w:t> </w:t>
      </w:r>
      <w:r>
        <w:t xml:space="preserve">Received from the House April</w:t>
      </w:r>
      <w:r xml:space="preserve">
        <w:t> </w:t>
      </w:r>
      <w:r>
        <w:t xml:space="preserve">26,</w:t>
      </w:r>
      <w:r xml:space="preserve">
        <w:t> </w:t>
      </w:r>
      <w:r>
        <w:t xml:space="preserve">2019; April</w:t>
      </w:r>
      <w:r xml:space="preserve">
        <w:t> </w:t>
      </w:r>
      <w:r>
        <w:t xml:space="preserve">29,</w:t>
      </w:r>
      <w:r xml:space="preserve">
        <w:t> </w:t>
      </w:r>
      <w:r>
        <w:t xml:space="preserve">2019, read first time and referred to Committee on Education;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reported adversely, with favorable Committee Substitute by the following vote:</w:t>
      </w:r>
      <w:r>
        <w:t xml:space="preserve"> </w:t>
      </w:r>
      <w:r>
        <w:t xml:space="preserve"> </w:t>
      </w:r>
      <w:r>
        <w:t xml:space="preserve">Yeas</w:t>
      </w:r>
      <w:r xml:space="preserve">
        <w:t> </w:t>
      </w:r>
      <w:r>
        <w:t xml:space="preserve">11, Nays</w:t>
      </w:r>
      <w:r xml:space="preserve">
        <w:t> </w:t>
      </w:r>
      <w:r>
        <w:t xml:space="preserve">0; May</w:t>
      </w:r>
      <w:r xml:space="preserve">
        <w:t> </w:t>
      </w:r>
      <w:r>
        <w:t xml:space="preserve">15,</w:t>
      </w:r>
      <w:r xml:space="preserve">
        <w:t> </w:t>
      </w:r>
      <w:r>
        <w:t xml:space="preserve">2019, sent to printer.)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COMMITTEE VOTE</w:t>
      </w:r>
    </w:p>
    <w:p w:rsidR="003F3435" w:rsidRDefault="003F3435"/>
    <w:p w:rsidR="003F3435" w:rsidRDefault="0032493E">
      <w:pPr>
        <w:spacing w:line="480" w:lineRule="auto"/>
        <w:ind w:firstLine="720"/>
        <w:ind w:end="1440"/>
        <w:jc w:val="both"/>
      </w:pP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Yea</w:t>
      </w:r>
      <w:r xml:space="preserve">
        <w:tab wTab="150" tlc="none" cTlc="0"/>
      </w:r>
      <w:r>
        <w:rPr>
          <w:u w:val="single"/>
        </w:rPr>
        <w:t xml:space="preserve">Nay</w:t>
      </w:r>
      <w:r xml:space="preserve">
        <w:tab wTab="150" tlc="none" cTlc="0"/>
      </w:r>
      <w:r>
        <w:rPr>
          <w:u w:val="single"/>
        </w:rPr>
        <w:t xml:space="preserve">Absent</w:t>
      </w:r>
      <w:r xml:space="preserve">
        <w:rPr>
          <w:u w:val="single"/>
        </w:rPr>
        <w:t> </w:t>
      </w:r>
      <w:r xml:space="preserve">
        <w:tab wTab="150" tlc="none" cTlc="0"/>
      </w:r>
      <w:r>
        <w:rPr>
          <w:u w:val="single"/>
        </w:rPr>
        <w:t xml:space="preserve">PNV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Taylor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>
        <w:rPr>
          <w:u w:val="single"/>
        </w:rPr>
        <w:t xml:space="preserve"> 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Lucio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Bettencourt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Campbell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Fallon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Hall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Hughes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Paxton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Powell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Watson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2493E">
      <w:pPr>
        <w:spacing w:line="480" w:lineRule="auto"/>
        <w:ind w:firstLine="720"/>
        <w:ind w:end="1440"/>
        <w:jc w:val="both"/>
      </w:pPr>
      <w:r>
        <w:rPr>
          <w:u w:val="single"/>
        </w:rPr>
        <w:t xml:space="preserve">West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>
        <w:rPr>
          <w:u w:val="single"/>
        </w:rPr>
        <w:t xml:space="preserve">X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tab wTab="150" tlc="none" cTlc="0"/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  <w:r xml:space="preserve">
        <w:rPr>
          <w:u w:val="single"/>
        </w:rPr>
        <w:t> 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COMMITTEE SUBSTITUTE FOR H.B.</w:t>
      </w:r>
      <w:r xml:space="preserve">
        <w:t> </w:t>
      </w:r>
      <w:r>
        <w:t xml:space="preserve">No.</w:t>
      </w:r>
      <w:r xml:space="preserve">
        <w:t> </w:t>
      </w:r>
      <w:r>
        <w:t xml:space="preserve">391</w:t>
      </w:r>
      <w:r xml:space="preserve">
        <w:tab wTab="150" tlc="none" cTlc="0"/>
      </w:r>
      <w:r>
        <w:t xml:space="preserve">By:</w:t>
      </w:r>
      <w:r xml:space="preserve">
        <w:t> </w:t>
      </w:r>
      <w:r xml:space="preserve">
        <w:t> </w:t>
      </w:r>
      <w:r>
        <w:t xml:space="preserve">Powell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F3435"/>
    <w:p w:rsidR="003F3435" w:rsidRDefault="0032493E">
      <w:pPr>
        <w:spacing w:line="480" w:lineRule="auto"/>
        <w:jc w:val="both"/>
      </w:pPr>
      <w:r>
        <w:t xml:space="preserve">relating to student access to public school instructional materials and technology.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26.006, Education Code, is amended by amending Subsection (c) and adding Subsection (d)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A student's parent is entitled to request that the school district or open-enrollment charter school the student attends allow the student to take home any instructional materials used by the student. </w:t>
      </w:r>
      <w:r>
        <w:t xml:space="preserve"> </w:t>
      </w:r>
      <w:r>
        <w:t xml:space="preserve">Subject to the availability of the instructional materials, the district or school shall honor the request. </w:t>
      </w:r>
      <w:r>
        <w:t xml:space="preserve"> </w:t>
      </w:r>
      <w:r>
        <w:t xml:space="preserve">A student who takes home instructional materials must return the instructional materials to school at the beginning of the next school day if requested to do so by the student's teacher. </w:t>
      </w:r>
      <w:r>
        <w:t xml:space="preserve"> </w:t>
      </w:r>
      <w:r>
        <w:rPr>
          <w:u w:val="single"/>
        </w:rPr>
        <w:t xml:space="preserve">A school district or open-enrollment charter school must provide the instructional materials to the student in printed format if the student does not have reliable access to technology at the student's home.</w:t>
      </w:r>
      <w:r>
        <w:t xml:space="preserve"> </w:t>
      </w:r>
      <w:r>
        <w:t xml:space="preserve"> </w:t>
      </w:r>
      <w:r>
        <w:t xml:space="preserve">In this subsection, "instructional material" has the meaning assigned by Section 31.002.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requirement under Subsection (c) to provide to a student instructional materials in a printed format does not require a school district or open-enrollment charter school to purchase printed copies of instructional materials that the district or school otherwise would not purchase. </w:t>
      </w:r>
      <w:r>
        <w:rPr>
          <w:u w:val="single"/>
        </w:rPr>
        <w:t xml:space="preserve"> </w:t>
      </w:r>
      <w:r>
        <w:rPr>
          <w:u w:val="single"/>
        </w:rPr>
        <w:t xml:space="preserve">A district or school may comply with Subsection (c) by providing the student a printout of the relevant electronic instructional materials.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26.006, Education Code, as amended by this Act, applies beginning with the 2019-2020 school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p w:rsidR="003F3435" w:rsidRDefault="0032493E">
      <w:pPr>
        <w:spacing w:line="480" w:lineRule="auto"/>
        <w:jc w:val="center"/>
      </w:pPr>
      <w:r>
        <w:t xml:space="preserve">* * * * *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C.S.H.B.</w:t>
    </w:r>
    <w:r xml:space="preserve">
      <w:t> </w:t>
    </w:r>
    <w:r>
      <w:t xml:space="preserve">No.</w:t>
    </w:r>
    <w:r xml:space="preserve">
      <w:t> </w:t>
    </w:r>
    <w:r>
      <w:t xml:space="preserve">391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