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86R1526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acceptable uses of the instructional materials and technology fund and the instructional materials and technology allotment.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31.021(c), Education Code, as amended by Chapters 581 (S.B. 810) and 705 (H.B. 3526),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 or licensing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w:t>
      </w:r>
      <w:r>
        <w:rPr>
          <w:strike/>
        </w:rPr>
        <w:t xml:space="preserve">intrastate</w:t>
      </w:r>
      <w:r>
        <w:t xml:space="preserve">] freight and shipping and the insurance expenses associated with [</w:t>
      </w:r>
      <w:r>
        <w:rPr>
          <w:strike/>
        </w:rPr>
        <w:t xml:space="preserve">intrastate</w:t>
      </w:r>
      <w:r>
        <w:t xml:space="preserve">]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 and</w:t>
      </w:r>
    </w:p>
    <w:p w:rsidR="003F3435" w:rsidRDefault="0032493E">
      <w:pPr>
        <w:spacing w:line="480" w:lineRule="auto"/>
        <w:ind w:firstLine="1440"/>
        <w:jc w:val="both"/>
      </w:pPr>
      <w:r>
        <w:t xml:space="preserve">(8)</w:t>
      </w:r>
      <w:r xml:space="preserve">
        <w:t> </w:t>
      </w:r>
      <w:r xml:space="preserve">
        <w:t> </w:t>
      </w:r>
      <w:r>
        <w:t xml:space="preserve">pay the expenses associated with the instructional materials web portal developed under Section 31.081.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inventory software or systems for storing and accessing instructional materials;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and</w:t>
      </w:r>
    </w:p>
    <w:p w:rsidR="003F3435" w:rsidRDefault="0032493E">
      <w:pPr>
        <w:spacing w:line="480" w:lineRule="auto"/>
        <w:ind w:firstLine="2160"/>
        <w:jc w:val="both"/>
      </w:pPr>
      <w:r>
        <w:t xml:space="preserve">(B)</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