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organ donor registration information when applying for a hunting or fishing license on the Internet.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12, Parks and Wildlife Code, is amended by adding Section 12.0075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ORGAN DONOR REGISTRY INFORMATION.  The department shall add on the department's Internet website a link to the Glenda Dawson Donate Life-Texas Registry operated under Chapter 692A, Health and Safety Code, for persons to access when applying on the department's Internet website for a hunting or fishing license, including a combination hunting and fishing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Parks and Wildlife Commission may adopt rules as necessary to implement Section 12.0075, Parks and Wildlife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