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86R2883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w:t>
      </w:r>
      <w:r xml:space="preserve">
        <w:tab wTab="150" tlc="none" cTlc="0"/>
      </w:r>
      <w:r>
        <w:t xml:space="preserve">H.B.</w:t>
      </w:r>
      <w:r xml:space="preserve">
        <w:t> </w:t>
      </w:r>
      <w:r>
        <w:t xml:space="preserve">No.</w:t>
      </w:r>
      <w:r xml:space="preserve">
        <w:t> </w:t>
      </w:r>
      <w:r>
        <w:t xml:space="preserve">408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issuance of Army of Occupation Medal specialty license plates; providing an exemption from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504.202(e-1), Transportation Code, is amended to read as follows:</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504.308, 504.309, </w:t>
      </w:r>
      <w:r>
        <w:rPr>
          <w:u w:val="single"/>
        </w:rPr>
        <w:t xml:space="preserve">504.310(b),</w:t>
      </w:r>
      <w:r>
        <w:t xml:space="preserve"> 504.311, 504.312, 504.313, 504.3135, 504.314, 504.315, 504.316, 504.3161, 504.318, 504.319, 504.320, or 504.323</w:t>
      </w:r>
      <w:r>
        <w:rPr>
          <w:u w:val="single"/>
        </w:rPr>
        <w:t xml:space="preserve">, as added by Chapter 1085 (H.B. 3567), Acts of the 85th Legislature, Regular Session, 2017</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504.3015(a), Transportation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applying for a set of license plates under this subchapter shall pay the registration fee required under Chapter 502 and the applicable special plate fee required under this section, except that one set of license plates shall be issued without the payment of the registration fee under:</w:t>
      </w:r>
    </w:p>
    <w:p w:rsidR="003F3435" w:rsidRDefault="0032493E">
      <w:pPr>
        <w:spacing w:line="480" w:lineRule="auto"/>
        <w:ind w:firstLine="1440"/>
        <w:jc w:val="both"/>
      </w:pPr>
      <w:r>
        <w:t xml:space="preserve">(1)</w:t>
      </w:r>
      <w:r xml:space="preserve">
        <w:t> </w:t>
      </w:r>
      <w:r xml:space="preserve">
        <w:t> </w:t>
      </w:r>
      <w:r>
        <w:t xml:space="preserve">Section 504.308;</w:t>
      </w:r>
    </w:p>
    <w:p w:rsidR="003F3435" w:rsidRDefault="0032493E">
      <w:pPr>
        <w:spacing w:line="480" w:lineRule="auto"/>
        <w:ind w:firstLine="1440"/>
        <w:jc w:val="both"/>
      </w:pPr>
      <w:r>
        <w:t xml:space="preserve">(2)</w:t>
      </w:r>
      <w:r xml:space="preserve">
        <w:t> </w:t>
      </w:r>
      <w:r xml:space="preserve">
        <w:t> </w:t>
      </w:r>
      <w:r>
        <w:rPr>
          <w:u w:val="single"/>
        </w:rPr>
        <w:t xml:space="preserve">Section 504.310(b);</w:t>
      </w:r>
    </w:p>
    <w:p w:rsidR="003F3435" w:rsidRDefault="0032493E">
      <w:pPr>
        <w:spacing w:line="480" w:lineRule="auto"/>
        <w:ind w:firstLine="1440"/>
        <w:jc w:val="both"/>
      </w:pPr>
      <w:r>
        <w:rPr>
          <w:u w:val="single"/>
        </w:rPr>
        <w:t xml:space="preserve">(3)</w:t>
      </w:r>
      <w:r xml:space="preserve">
        <w:t> </w:t>
      </w:r>
      <w:r xml:space="preserve">
        <w:t> </w:t>
      </w:r>
      <w:r>
        <w:t xml:space="preserve">Section 504.315, other than Subsections (c) and (q) of that section; and</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Section 504.319.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504.310, Transportation Code, is amended to read as follows:</w:t>
      </w:r>
    </w:p>
    <w:p w:rsidR="003F3435" w:rsidRDefault="0032493E">
      <w:pPr>
        <w:spacing w:line="480" w:lineRule="auto"/>
        <w:ind w:firstLine="720"/>
        <w:jc w:val="both"/>
      </w:pPr>
      <w:r>
        <w:t xml:space="preserve">Sec.</w:t>
      </w:r>
      <w:r xml:space="preserve">
        <w:t> </w:t>
      </w:r>
      <w:r>
        <w:t xml:space="preserve">504.310.</w:t>
      </w:r>
      <w:r xml:space="preserve">
        <w:t> </w:t>
      </w:r>
      <w:r xml:space="preserve">
        <w:t> </w:t>
      </w:r>
      <w:r>
        <w:t xml:space="preserve">WORLD WAR II VETERANS </w:t>
      </w:r>
      <w:r>
        <w:rPr>
          <w:u w:val="single"/>
        </w:rPr>
        <w:t xml:space="preserve">AND CERTAIN MEDAL RECIPIENTS</w:t>
      </w:r>
      <w:r>
        <w:t xml:space="preserve">. </w:t>
      </w:r>
      <w:r>
        <w:t xml:space="preserve"> </w:t>
      </w:r>
      <w:r>
        <w:rPr>
          <w:u w:val="single"/>
        </w:rPr>
        <w:t xml:space="preserve">(a)</w:t>
      </w:r>
      <w:r>
        <w:t xml:space="preserve"> </w:t>
      </w:r>
      <w:r>
        <w:t xml:space="preserve"> </w:t>
      </w:r>
      <w:r>
        <w:t xml:space="preserve">The department shall issue specialty license plates for persons who served in the United States or Allied armed forces during World War II. </w:t>
      </w:r>
      <w:r>
        <w:t xml:space="preserve"> </w:t>
      </w:r>
      <w:r>
        <w:rPr>
          <w:u w:val="single"/>
        </w:rPr>
        <w:t xml:space="preserve">License</w:t>
      </w:r>
      <w:r>
        <w:t xml:space="preserve"> </w:t>
      </w:r>
      <w:r>
        <w:t xml:space="preserve">[</w:t>
      </w:r>
      <w:r>
        <w:rPr>
          <w:strike/>
        </w:rPr>
        <w:t xml:space="preserve">The license</w:t>
      </w:r>
      <w:r>
        <w:t xml:space="preserve">] plates </w:t>
      </w:r>
      <w:r>
        <w:rPr>
          <w:u w:val="single"/>
        </w:rPr>
        <w:t xml:space="preserve">issued under this subsection</w:t>
      </w:r>
      <w:r>
        <w:t xml:space="preserve"> must include the words "WWII Veteran."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specialty license plates for recipients of the Army of Occupation Medal. License plates issued under this subsection must include the Army of Occupation Medal emblem and must include the words "Army of Occupation Medal" at the bottom of the plate.</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