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86R866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economic impact reviews conducted by the Texas Transportation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201, Transportation Code, is amended by adding Section 201.605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201.605.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ECONOMIC IMPACT REVIEW.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by rule shall provide for the commission's review of the economic impact of the department's transportation projects on businesses located in the area of a project. </w:t>
      </w:r>
      <w:r>
        <w:rPr>
          <w:u w:val="single"/>
        </w:rPr>
        <w:t xml:space="preserve"> </w:t>
      </w:r>
      <w:r>
        <w:rPr>
          <w:u w:val="single"/>
        </w:rPr>
        <w:t xml:space="preserve">The rules must provide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comment on the commission's economic impact reviews, including the types of projects for which public hearings are required, and a procedure for requesting a public hearing on an economic impact review for which a public hearing is not required;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commission's evaluation of direct and indirect effects of the department's projects;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analysis of project alternatives; 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written report that briefly explains the commission's decision on a project and that specifies any mitigation measures on economic harm on which the project is conditioned.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economic impact review of a project must be conducted in the time required for an environmental review of the project.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consider the results of its reviews in executing its duties.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