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abolishment of the Music, Film, Television, and Multimedia Office in the office of the governor and the moving image industry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442.019(d), Government Code, as added by Chapter 838 (H.B. 2079), Acts of the 85th Legislature, Regular Session, 2017, is amended to read as follows:</w:t>
      </w:r>
    </w:p>
    <w:p w:rsidR="003F3435" w:rsidRDefault="0032493E">
      <w:pPr>
        <w:spacing w:line="480" w:lineRule="auto"/>
        <w:ind w:firstLine="720"/>
        <w:jc w:val="both"/>
      </w:pPr>
      <w:r>
        <w:t xml:space="preserve">(d)</w:t>
      </w:r>
      <w:r xml:space="preserve">
        <w:t> </w:t>
      </w:r>
      <w:r xml:space="preserve">
        <w:t> </w:t>
      </w:r>
      <w:r>
        <w:t xml:space="preserve">To implement this section, the commission may, as necessary, enter into a memorandum of understanding with:</w:t>
      </w:r>
    </w:p>
    <w:p w:rsidR="003F3435" w:rsidRDefault="0032493E">
      <w:pPr>
        <w:spacing w:line="480" w:lineRule="auto"/>
        <w:ind w:firstLine="1440"/>
        <w:jc w:val="both"/>
      </w:pPr>
      <w:r>
        <w:t xml:space="preserve">(1)</w:t>
      </w:r>
      <w:r xml:space="preserve">
        <w:t> </w:t>
      </w:r>
      <w:r xml:space="preserve">
        <w:t> </w:t>
      </w:r>
      <w:r>
        <w:t xml:space="preserve">the Texas Economic Development and Tourism Office, including the </w:t>
      </w:r>
      <w:r>
        <w:rPr>
          <w:u w:val="single"/>
        </w:rPr>
        <w:t xml:space="preserve">division</w:t>
      </w:r>
      <w:r>
        <w:t xml:space="preserve"> [</w:t>
      </w:r>
      <w:r>
        <w:rPr>
          <w:strike/>
        </w:rPr>
        <w:t xml:space="preserve">divisions</w:t>
      </w:r>
      <w:r>
        <w:t xml:space="preserve">] of the governor's office responsible for tourism [</w:t>
      </w:r>
      <w:r>
        <w:rPr>
          <w:strike/>
        </w:rPr>
        <w:t xml:space="preserve">and music, film, television, and multimedia</w:t>
      </w:r>
      <w:r>
        <w:t xml:space="preserve">];</w:t>
      </w:r>
    </w:p>
    <w:p w:rsidR="003F3435" w:rsidRDefault="0032493E">
      <w:pPr>
        <w:spacing w:line="480" w:lineRule="auto"/>
        <w:ind w:firstLine="1440"/>
        <w:jc w:val="both"/>
      </w:pPr>
      <w:r>
        <w:t xml:space="preserve">(2)</w:t>
      </w:r>
      <w:r xml:space="preserve">
        <w:t> </w:t>
      </w:r>
      <w:r xml:space="preserve">
        <w:t> </w:t>
      </w:r>
      <w:r>
        <w:t xml:space="preserve">the Texas Commission on the Arts; or</w:t>
      </w:r>
    </w:p>
    <w:p w:rsidR="003F3435" w:rsidRDefault="0032493E">
      <w:pPr>
        <w:spacing w:line="480" w:lineRule="auto"/>
        <w:ind w:firstLine="1440"/>
        <w:jc w:val="both"/>
      </w:pPr>
      <w:r>
        <w:t xml:space="preserve">(3)</w:t>
      </w:r>
      <w:r xml:space="preserve">
        <w:t> </w:t>
      </w:r>
      <w:r xml:space="preserve">
        <w:t> </w:t>
      </w:r>
      <w:r>
        <w:t xml:space="preserve">the Texas Department of Transportation.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444.030(b),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enter into an agreement as required by Subsection (a) with the:</w:t>
      </w:r>
    </w:p>
    <w:p w:rsidR="003F3435" w:rsidRDefault="0032493E">
      <w:pPr>
        <w:spacing w:line="480" w:lineRule="auto"/>
        <w:ind w:firstLine="1440"/>
        <w:jc w:val="both"/>
      </w:pPr>
      <w:r>
        <w:t xml:space="preserve">(1)</w:t>
      </w:r>
      <w:r xml:space="preserve">
        <w:t> </w:t>
      </w:r>
      <w:r xml:space="preserve">
        <w:t> </w:t>
      </w:r>
      <w:r>
        <w:rPr>
          <w:u w:val="single"/>
        </w:rPr>
        <w:t xml:space="preserve">Texas</w:t>
      </w:r>
      <w:r>
        <w:t xml:space="preserve"> [</w:t>
      </w:r>
      <w:r>
        <w:rPr>
          <w:strike/>
        </w:rPr>
        <w:t xml:space="preserve">Central</w:t>
      </w:r>
      <w:r>
        <w:t xml:space="preserve">] Education Agency regarding the arts in education program in the public schools;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office of the governor</w:t>
      </w:r>
      <w:r>
        <w:t xml:space="preserve"> </w:t>
      </w:r>
      <w:r>
        <w:t xml:space="preserve">[</w:t>
      </w:r>
      <w:r>
        <w:rPr>
          <w:strike/>
        </w:rPr>
        <w:t xml:space="preserve">Music, Film, Television, and Multimedia Office in the governor's office regarding work with the state's music and film industries; and</w:t>
      </w:r>
    </w:p>
    <w:p w:rsidR="003F3435" w:rsidRDefault="0032493E">
      <w:pPr>
        <w:spacing w:line="480" w:lineRule="auto"/>
        <w:ind w:firstLine="1440"/>
        <w:jc w:val="both"/>
      </w:pPr>
      <w:r>
        <w:t xml:space="preserve">[</w:t>
      </w:r>
      <w:r>
        <w:rPr>
          <w:strike/>
        </w:rPr>
        <w:t xml:space="preserve">(3) Texas Department of Commerce</w:t>
      </w:r>
      <w:r>
        <w:t xml:space="preserve">],</w:t>
      </w:r>
      <w:r xml:space="preserve">
        <w:t> </w:t>
      </w:r>
      <w:r xml:space="preserve">
        <w:t> </w:t>
      </w:r>
      <w:r>
        <w:t xml:space="preserve">Texas Department of Transportation, and Parks and Wildlife Department regarding state tourism promotion efforts.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2155.444(h), Government Code, is amended to read as follows:</w:t>
      </w:r>
    </w:p>
    <w:p w:rsidR="003F3435" w:rsidRDefault="0032493E">
      <w:pPr>
        <w:spacing w:line="480" w:lineRule="auto"/>
        <w:ind w:firstLine="720"/>
        <w:jc w:val="both"/>
      </w:pPr>
      <w:r>
        <w:t xml:space="preserve">(h)</w:t>
      </w:r>
      <w:r xml:space="preserve">
        <w:t> </w:t>
      </w:r>
      <w:r xml:space="preserve">
        <w:t> </w:t>
      </w:r>
      <w:r>
        <w:t xml:space="preserve">The [</w:t>
      </w:r>
      <w:r>
        <w:rPr>
          <w:strike/>
        </w:rPr>
        <w:t xml:space="preserve">Music, Film, Television, and Multimedia Office within the</w:t>
      </w:r>
      <w:r>
        <w:t xml:space="preserve">] office of the governor has exclusive rulemaking authority for purposes of:</w:t>
      </w:r>
    </w:p>
    <w:p w:rsidR="003F3435" w:rsidRDefault="0032493E">
      <w:pPr>
        <w:spacing w:line="480" w:lineRule="auto"/>
        <w:ind w:firstLine="1440"/>
        <w:jc w:val="both"/>
      </w:pPr>
      <w:r>
        <w:t xml:space="preserve">(1)</w:t>
      </w:r>
      <w:r xml:space="preserve">
        <w:t> </w:t>
      </w:r>
      <w:r xml:space="preserve">
        <w:t> </w:t>
      </w:r>
      <w:r>
        <w:t xml:space="preserve">determining whether an advertising campaign is subject to the requirements of this section;</w:t>
      </w:r>
    </w:p>
    <w:p w:rsidR="003F3435" w:rsidRDefault="0032493E">
      <w:pPr>
        <w:spacing w:line="480" w:lineRule="auto"/>
        <w:ind w:firstLine="1440"/>
        <w:jc w:val="both"/>
      </w:pPr>
      <w:r>
        <w:t xml:space="preserve">(2)</w:t>
      </w:r>
      <w:r xml:space="preserve">
        <w:t> </w:t>
      </w:r>
      <w:r xml:space="preserve">
        <w:t> </w:t>
      </w:r>
      <w:r>
        <w:t xml:space="preserve">establishing a bid process for purposes of the services described by Subsection (f); and</w:t>
      </w:r>
    </w:p>
    <w:p w:rsidR="003F3435" w:rsidRDefault="0032493E">
      <w:pPr>
        <w:spacing w:line="480" w:lineRule="auto"/>
        <w:ind w:firstLine="1440"/>
        <w:jc w:val="both"/>
      </w:pPr>
      <w:r>
        <w:t xml:space="preserve">(3)</w:t>
      </w:r>
      <w:r xml:space="preserve">
        <w:t> </w:t>
      </w:r>
      <w:r xml:space="preserve">
        <w:t> </w:t>
      </w:r>
      <w:r>
        <w:t xml:space="preserve">establishing criteria to determine whether a commercial production company or advertising agency is located in this state for the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2165.008(a)(1),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"Office" means the </w:t>
      </w:r>
      <w:r>
        <w:rPr>
          <w:u w:val="single"/>
        </w:rPr>
        <w:t xml:space="preserve">office of the governor</w:t>
      </w:r>
      <w:r>
        <w:t xml:space="preserve"> [</w:t>
      </w:r>
      <w:r>
        <w:rPr>
          <w:strike/>
        </w:rPr>
        <w:t xml:space="preserve">Music, Film, Television, and Multimedia Office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504.639(b),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After deduction of the department's administrative costs, the remainder of the fee for issuance of the license plates shall be deposited to the credit of the </w:t>
      </w:r>
      <w:r>
        <w:rPr>
          <w:u w:val="single"/>
        </w:rPr>
        <w:t xml:space="preserve">general revenue fund</w:t>
      </w:r>
      <w:r>
        <w:t xml:space="preserve"> [</w:t>
      </w:r>
      <w:r>
        <w:rPr>
          <w:strike/>
        </w:rPr>
        <w:t xml:space="preserve">Texas Music Foundation account established by Section 7.027, Education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statutes are repealed:</w:t>
      </w:r>
    </w:p>
    <w:p w:rsidR="003F3435" w:rsidRDefault="0032493E">
      <w:pPr>
        <w:spacing w:line="480" w:lineRule="auto"/>
        <w:ind w:firstLine="1440"/>
        <w:jc w:val="both"/>
      </w:pPr>
      <w:r>
        <w:t xml:space="preserve">(1)</w:t>
      </w:r>
      <w:r xml:space="preserve">
        <w:t> </w:t>
      </w:r>
      <w:r xml:space="preserve">
        <w:t> </w:t>
      </w:r>
      <w:r>
        <w:t xml:space="preserve">Section 7.027, Education Code;</w:t>
      </w:r>
    </w:p>
    <w:p w:rsidR="003F3435" w:rsidRDefault="0032493E">
      <w:pPr>
        <w:spacing w:line="480" w:lineRule="auto"/>
        <w:ind w:firstLine="1440"/>
        <w:jc w:val="both"/>
      </w:pPr>
      <w:r>
        <w:t xml:space="preserve">(2)</w:t>
      </w:r>
      <w:r xml:space="preserve">
        <w:t> </w:t>
      </w:r>
      <w:r xml:space="preserve">
        <w:t> </w:t>
      </w:r>
      <w:r>
        <w:t xml:space="preserve">Section 403.029, Government Code;</w:t>
      </w:r>
    </w:p>
    <w:p w:rsidR="003F3435" w:rsidRDefault="0032493E">
      <w:pPr>
        <w:spacing w:line="480" w:lineRule="auto"/>
        <w:ind w:firstLine="1440"/>
        <w:jc w:val="both"/>
      </w:pPr>
      <w:r>
        <w:t xml:space="preserve">(3)</w:t>
      </w:r>
      <w:r xml:space="preserve">
        <w:t> </w:t>
      </w:r>
      <w:r xml:space="preserve">
        <w:t> </w:t>
      </w:r>
      <w:r>
        <w:t xml:space="preserve">Chapters 485 and 485A, Government Code; and</w:t>
      </w:r>
    </w:p>
    <w:p w:rsidR="003F3435" w:rsidRDefault="0032493E">
      <w:pPr>
        <w:spacing w:line="480" w:lineRule="auto"/>
        <w:ind w:firstLine="1440"/>
        <w:jc w:val="both"/>
      </w:pPr>
      <w:r>
        <w:t xml:space="preserve">(4)</w:t>
      </w:r>
      <w:r xml:space="preserve">
        <w:t> </w:t>
      </w:r>
      <w:r xml:space="preserve">
        <w:t> </w:t>
      </w:r>
      <w:r>
        <w:t xml:space="preserve">Section 151.3415, Tax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Music, Film, Television, and Multimedia Office in the office of the governor is abolished.</w:t>
      </w:r>
    </w:p>
    <w:p w:rsidR="003F3435" w:rsidRDefault="0032493E">
      <w:pPr>
        <w:spacing w:line="480" w:lineRule="auto"/>
        <w:ind w:firstLine="720"/>
        <w:jc w:val="both"/>
      </w:pPr>
      <w:r>
        <w:t xml:space="preserve">(b)</w:t>
      </w:r>
      <w:r xml:space="preserve">
        <w:t> </w:t>
      </w:r>
      <w:r xml:space="preserve">
        <w:t> </w:t>
      </w:r>
      <w:r>
        <w:t xml:space="preserve">All records and other property in the custody of the Music, Film, Television, and Multimedia Office are transferred to the office of the governor.</w:t>
      </w:r>
    </w:p>
    <w:p w:rsidR="003F3435" w:rsidRDefault="0032493E">
      <w:pPr>
        <w:spacing w:line="480" w:lineRule="auto"/>
        <w:ind w:firstLine="720"/>
        <w:jc w:val="both"/>
      </w:pPr>
      <w:r>
        <w:t xml:space="preserve">(c)</w:t>
      </w:r>
      <w:r xml:space="preserve">
        <w:t> </w:t>
      </w:r>
      <w:r xml:space="preserve">
        <w:t> </w:t>
      </w:r>
      <w:r>
        <w:t xml:space="preserve">All unobligated and unexpended appropriations of the Music, Film, Television, and Multimedia Office lapse.</w:t>
      </w:r>
    </w:p>
    <w:p w:rsidR="003F3435" w:rsidRDefault="0032493E">
      <w:pPr>
        <w:spacing w:line="480" w:lineRule="auto"/>
        <w:ind w:firstLine="720"/>
        <w:jc w:val="both"/>
      </w:pPr>
      <w:r>
        <w:t xml:space="preserve">(d)</w:t>
      </w:r>
      <w:r xml:space="preserve">
        <w:t> </w:t>
      </w:r>
      <w:r xml:space="preserve">
        <w:t> </w:t>
      </w:r>
      <w:r>
        <w:t xml:space="preserve">All donations, gifts, and grants made to the Music, Film, Television, and Multimedia Office shall be transferred to the office of the governor to be used for purposes consistent with the mission of the Music, Film, Television, and Multimedia Office.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