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Shaheen, 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maintenance of information entered into a fee record.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51, Government Code, is amended by adding Section 51.609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51.609.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UNCOLLECTIBLE FEES.  (a)  The clerk may request the court in which a court cost or fee was imposed on a party in a civil case to make a finding that the cost or fee is uncollectible if the cost or fee has been unpaid for at least 15 years.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 finding by a court that a court cost or fee imposed on a party in a civil case is uncollectible, the court may order the clerk to designate the cost or fee as uncollectible in the fee record.  The clerk shall attach a copy of the court's order to the fee record.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court cost or fee imposed by the supreme court, the court of criminal appeals, or a court of appeals.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103.0081(c), Code of Criminal Procedure,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