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appraisal review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6.052(a) and (f), Tax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directors for an appraisal district </w:t>
      </w:r>
      <w:r>
        <w:rPr>
          <w:u w:val="single"/>
        </w:rPr>
        <w:t xml:space="preserve">in which the appraisal review board members are appointed by the local administrative district judge under Section 6.41(d-1)</w:t>
      </w:r>
      <w:r>
        <w:t xml:space="preserve"> [</w:t>
      </w:r>
      <w:r>
        <w:rPr>
          <w:strike/>
        </w:rPr>
        <w:t xml:space="preserve">created for a county with a population of more than 120,000</w:t>
      </w:r>
      <w:r>
        <w:t xml:space="preserve">]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 and suggestions filed under this subsection in the form and manner prescribed by the comptroller.</w:t>
      </w:r>
    </w:p>
    <w:p w:rsidR="003F3435" w:rsidRDefault="0032493E">
      <w:pPr>
        <w:spacing w:line="480" w:lineRule="auto"/>
        <w:ind w:firstLine="720"/>
        <w:jc w:val="both"/>
      </w:pPr>
      <w:r>
        <w:t xml:space="preserve">(f)</w:t>
      </w:r>
      <w:r xml:space="preserve">
        <w:t> </w:t>
      </w:r>
      <w:r xml:space="preserve">
        <w:t> </w:t>
      </w:r>
      <w:r>
        <w:t xml:space="preserve">The taxpayer liaison officer for an appraisal district </w:t>
      </w:r>
      <w:r>
        <w:rPr>
          <w:u w:val="single"/>
        </w:rPr>
        <w:t xml:space="preserve">in which the appraisal review board members are appointed by the local administrative district judge under</w:t>
      </w:r>
      <w:r>
        <w:t xml:space="preserve"> [</w:t>
      </w:r>
      <w:r>
        <w:rPr>
          <w:strike/>
        </w:rPr>
        <w:t xml:space="preserve">described by</w:t>
      </w:r>
      <w:r>
        <w:t xml:space="preserve">] Section 6.41(d-1) is responsible for providing clerical assistance to the local administrative district judge in the selection of appraisal review board members. </w:t>
      </w:r>
      <w:r>
        <w:t xml:space="preserve"> </w:t>
      </w:r>
      <w:r>
        <w:t xml:space="preserve">The officer shall deliver to the local administrative district judge any applications to serve on the board that are submitted to the officer and shall perform other duties as requested by the local administrative district judge. </w:t>
      </w:r>
      <w:r>
        <w:t xml:space="preserve"> </w:t>
      </w:r>
      <w:r>
        <w:t xml:space="preserve">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6.41(d-1), Tax Code, is amended to read as follows:</w:t>
      </w:r>
    </w:p>
    <w:p w:rsidR="003F3435" w:rsidRDefault="0032493E">
      <w:pPr>
        <w:spacing w:line="480" w:lineRule="auto"/>
        <w:ind w:firstLine="720"/>
        <w:jc w:val="both"/>
      </w:pPr>
      <w:r>
        <w:t xml:space="preserve">(d-1)</w:t>
      </w:r>
      <w:r xml:space="preserve">
        <w:t> </w:t>
      </w:r>
      <w:r xml:space="preserve">
        <w:t> </w:t>
      </w:r>
      <w:r>
        <w:rPr>
          <w:u w:val="single"/>
        </w:rPr>
        <w:t xml:space="preserve">This subsection applies only to an appraisal district established in</w:t>
      </w:r>
      <w:r>
        <w:t xml:space="preserve"> [</w:t>
      </w:r>
      <w:r>
        <w:rPr>
          <w:strike/>
        </w:rPr>
        <w:t xml:space="preserve">In</w:t>
      </w:r>
      <w:r>
        <w:t xml:space="preserve">] a county with a population of 120,000 or more </w:t>
      </w:r>
      <w:r>
        <w:rPr>
          <w:u w:val="single"/>
        </w:rPr>
        <w:t xml:space="preserve">or to an appraisal district established in a county with a population of less than 120,000, if the board of directors of the appraisal district by resolution elects to allow the local administrative district judge to appoint the members of the appraisal review board under this subsection. The</w:t>
      </w:r>
      <w:r>
        <w:t xml:space="preserve"> [</w:t>
      </w:r>
      <w:r>
        <w:rPr>
          <w:strike/>
        </w:rPr>
        <w:t xml:space="preserve">the</w:t>
      </w:r>
      <w:r>
        <w:t xml:space="preserve">] members of the board are appointed by the local administrative district judge under Subchapter D, Chapter 74, Government Code, in the county in which the appraisal district is established.  All applications submitted to the appraisal district or to the appraisal review board from persons seeking appointment as a member of the appraisal review board shall be delivered to the local administrative district judge.  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review board established for an appraisal district established in a county with a population of 120,000 or more shall establish a checking account with the appraisal district's depository for the sole purpose of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 diem as required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actual and necessary expenses as required by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compensation for auxiliary appraisal review board members as required by Section 6.414(f).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appraisal district established in a county with a population of 120,000 or more shall deposit into the checking account described by Subsection (d) an amount of money equal to the amount provided in the appraisal district's budget for the expenses described by Subsection (d).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6.43(f), Tax Code, is amended to read as follows:</w:t>
      </w:r>
    </w:p>
    <w:p w:rsidR="003F3435" w:rsidRDefault="0032493E">
      <w:pPr>
        <w:spacing w:line="480" w:lineRule="auto"/>
        <w:ind w:firstLine="720"/>
        <w:jc w:val="both"/>
      </w:pPr>
      <w:r>
        <w:t xml:space="preserve">(f)</w:t>
      </w:r>
      <w:r xml:space="preserve">
        <w:t> </w:t>
      </w:r>
      <w:r xml:space="preserve">
        <w:t> </w:t>
      </w:r>
      <w:r>
        <w:t xml:space="preserve">The appraisal office </w:t>
      </w:r>
      <w:r>
        <w:rPr>
          <w:u w:val="single"/>
        </w:rPr>
        <w:t xml:space="preserve">shall</w:t>
      </w:r>
      <w:r>
        <w:t xml:space="preserve"> [</w:t>
      </w:r>
      <w:r>
        <w:rPr>
          <w:strike/>
        </w:rPr>
        <w:t xml:space="preserve">may</w:t>
      </w:r>
      <w:r>
        <w:t xml:space="preserve">] provide clerical assistance to the appraisal review board, including assisting the board with the scheduling and arranging of hearings.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