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86R795 KKA-D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535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completion and submission of a financial aid application for costs of higher education as a condition of high school graduation for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receive a diploma if the person is eligible for a diploma under Section 28.0251. </w:t>
      </w:r>
      <w:r>
        <w:t xml:space="preserve"> </w:t>
      </w:r>
      <w:r>
        <w:t xml:space="preserve">In other cases, a student may graduate and receive a diploma only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Subsection (a) and complies with </w:t>
      </w:r>
      <w:r>
        <w:rPr>
          <w:u w:val="single"/>
        </w:rPr>
        <w:t xml:space="preserve">Sections 28.0256 and</w:t>
      </w:r>
      <w:r>
        <w:t xml:space="preserve"> [</w:t>
      </w:r>
      <w:r>
        <w:rPr>
          <w:strike/>
        </w:rPr>
        <w:t xml:space="preserve">Section</w:t>
      </w:r>
      <w:r>
        <w:t xml:space="preserve">] 39.025; or</w:t>
      </w:r>
    </w:p>
    <w:p w:rsidR="003F3435" w:rsidRDefault="0032493E">
      <w:pPr>
        <w:spacing w:line="480" w:lineRule="auto"/>
        <w:ind w:firstLine="1440"/>
        <w:jc w:val="both"/>
      </w:pPr>
      <w:r>
        <w:t xml:space="preserve">(2)</w:t>
      </w:r>
      <w:r xml:space="preserve">
        <w:t> </w:t>
      </w:r>
      <w:r xml:space="preserve">
        <w:t> </w:t>
      </w:r>
      <w:r>
        <w:t xml:space="preserve">the student successfully completes an individualized education program developed under Section 29.005.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28, Education Code, is amended by adding Section 28.0256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28.0256.</w:t>
      </w:r>
      <w:r>
        <w:rPr>
          <w:u w:val="single"/>
        </w:rPr>
        <w:t xml:space="preserve"> </w:t>
      </w:r>
      <w:r>
        <w:rPr>
          <w:u w:val="single"/>
        </w:rPr>
        <w:t xml:space="preserve"> </w:t>
      </w:r>
      <w:r>
        <w:rPr>
          <w:u w:val="single"/>
        </w:rPr>
        <w:t xml:space="preserve">FINANCIAL AID APPLICATION REQUIREMENT FOR HIGH SCHOOL GRADUATION.  (a)  Before graduating from high school, each student must complete and submit a free application for federal student aid (FAFSA) or, if applicable, a Texas application for state financial aid (TASFA).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is not required to comply with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parent or other person standing in parental relation submits a signed form indicating that the parent or other person authorizes the student to decline to complete and submit the financial aid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signs and submits the form described by Subdivision (1) on the student's own behalf if the student is 18 years of age or older or the student's disabilities of minority have been removed for general purposes under Chapter 31, Family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shall adopt a form to be used for purposes of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students enrolled at the 12th grade level during the 2020-2021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