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Paso, Walle, 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541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right to express breast milk.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165.002,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165.002.</w:t>
      </w:r>
      <w:r xml:space="preserve">
        <w:t> </w:t>
      </w:r>
      <w:r xml:space="preserve">
        <w:t> </w:t>
      </w:r>
      <w:r>
        <w:t xml:space="preserve">RIGHT TO BREAST-FEED </w:t>
      </w:r>
      <w:r>
        <w:rPr>
          <w:u w:val="single"/>
        </w:rPr>
        <w:t xml:space="preserve">OR EXPRESS BREAST MILK</w:t>
      </w:r>
      <w:r>
        <w:t xml:space="preserve">.  A mother is entitled to breast-feed her baby </w:t>
      </w:r>
      <w:r>
        <w:rPr>
          <w:u w:val="single"/>
        </w:rPr>
        <w:t xml:space="preserve">or express breast milk</w:t>
      </w:r>
      <w:r>
        <w:t xml:space="preserve"> in any location in which the </w:t>
      </w:r>
      <w:r>
        <w:rPr>
          <w:u w:val="single"/>
        </w:rPr>
        <w:t xml:space="preserve">mother's presence</w:t>
      </w:r>
      <w:r>
        <w:t xml:space="preserve"> [</w:t>
      </w:r>
      <w:r>
        <w:rPr>
          <w:strike/>
        </w:rPr>
        <w:t xml:space="preserve">mother</w:t>
      </w:r>
      <w:r>
        <w:t xml:space="preserve">] is </w:t>
      </w:r>
      <w:r>
        <w:rPr>
          <w:u w:val="single"/>
        </w:rPr>
        <w:t xml:space="preserve">otherwise</w:t>
      </w:r>
      <w:r>
        <w:t xml:space="preserve"> authorized [</w:t>
      </w:r>
      <w:r>
        <w:rPr>
          <w:strike/>
        </w:rPr>
        <w:t xml:space="preserve">to be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