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86R2651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automated neighborhood electric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545.452(b),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political subdivision of this state or a state agency may not impose a franchise or other regulation related to the operation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an automated motor vehicle</w:t>
      </w:r>
      <w:r>
        <w:rPr>
          <w:u w:val="single"/>
        </w:rPr>
        <w:t xml:space="preserve">, including an automated motor vehicle that is a neighborhood electric vehicle, as defined by Section 551.301;</w:t>
      </w:r>
      <w:r>
        <w:t xml:space="preserve">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automated driving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