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86R1346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free full-day prekindergarten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class under this section shall be operated on a </w:t>
      </w:r>
      <w:r>
        <w:rPr>
          <w:u w:val="single"/>
        </w:rPr>
        <w:t xml:space="preserve">full-day</w:t>
      </w:r>
      <w:r>
        <w:t xml:space="preserve"> [</w:t>
      </w:r>
      <w:r>
        <w:rPr>
          <w:strike/>
        </w:rPr>
        <w:t xml:space="preserve">half-day</w:t>
      </w:r>
      <w:r>
        <w:t xml:space="preserve">] basis.  A district is not required to provide transportation for a prekindergarten class, but transportation, if provided, is included for funding purposes as part of the regular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on a tuition basis or use district funds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additional half-day of prekindergarten classes to children eligible for classes under Section 29.153;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half-day and full-day prekindergarten classes to children not eligible for classes under Section 29.153.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is eligible for </w:t>
      </w:r>
      <w:r>
        <w:rPr>
          <w:u w:val="single"/>
        </w:rPr>
        <w:t xml:space="preserve">full-day</w:t>
      </w:r>
      <w:r>
        <w:t xml:space="preserve"> [</w:t>
      </w:r>
      <w:r>
        <w:rPr>
          <w:strike/>
        </w:rPr>
        <w:t xml:space="preserve">half-day</w:t>
      </w:r>
      <w:r>
        <w:t xml:space="preserve">] funding under the Foundation School Program for each student who satisfies eligibility requirements under Section 29.153(b) and who is enrolled in a program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