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86R3426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629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 protective order registry and the duties of courts in regard to the registry.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72, Government Code, is amended by adding Subchapter F to read as follows:</w:t>
      </w:r>
    </w:p>
    <w:p w:rsidR="003F3435" w:rsidRDefault="0032493E">
      <w:pPr>
        <w:spacing w:line="480" w:lineRule="auto"/>
        <w:jc w:val="center"/>
      </w:pPr>
      <w:r>
        <w:rPr>
          <w:u w:val="single"/>
        </w:rPr>
        <w:t xml:space="preserve">SUBCHAPTER F. PROTECTIVE ORDER REGISTRY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"Authorized user" means a person to whom the office has given permission and the means to submit, modify, or remove records in the registry. </w:t>
      </w:r>
      <w:r>
        <w:rPr>
          <w:u w:val="single"/>
        </w:rPr>
        <w:t xml:space="preserve"> </w:t>
      </w:r>
      <w:r>
        <w:rPr>
          <w:u w:val="single"/>
        </w:rPr>
        <w:t xml:space="preserve">The term does not include members of the public who may only request and view through the registry's Internet website certain information regarding protective orders entered into the registry.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"Peace officer" has the meaning assigned by Article 2.12, Code of Criminal Procedure.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"Protective order" means an injunction or other order issued by a court in this state to prevent an individual from engaging in violent or threatening acts against, harassing, contacting or communicating with, or being in physical proximity to another individual. </w:t>
      </w:r>
      <w:r>
        <w:rPr>
          <w:u w:val="single"/>
        </w:rPr>
        <w:t xml:space="preserve"> </w:t>
      </w:r>
      <w:r>
        <w:rPr>
          <w:u w:val="single"/>
        </w:rPr>
        <w:t xml:space="preserve">The term includes a magistrate's order for emergency protection issued under Article 17.292, Code of Criminal Procedure.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"Protective order registry" or "registry" means the protective order registry established under Section 72.153.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"Race or ethnicity" means a particular descent, including Caucasian, African, Hispanic, Asian, or Native American descent.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72.152.</w:t>
      </w:r>
      <w:r>
        <w:rPr>
          <w:u w:val="single"/>
        </w:rPr>
        <w:t xml:space="preserve"> </w:t>
      </w:r>
      <w:r>
        <w:rPr>
          <w:u w:val="single"/>
        </w:rPr>
        <w:t xml:space="preserve"> </w:t>
      </w:r>
      <w:r>
        <w:rPr>
          <w:u w:val="single"/>
        </w:rPr>
        <w:t xml:space="preserve">APPLICABILITY.  This subchapter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application for a protective order filed under Chapter 82, Family Code, or Article 17.292, Code of Criminal Procedure;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protective order issued under Chapter 83 or 85, Family Code, or Article 17.292, Code of Criminal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72.153.</w:t>
      </w:r>
      <w:r>
        <w:rPr>
          <w:u w:val="single"/>
        </w:rPr>
        <w:t xml:space="preserve"> </w:t>
      </w:r>
      <w:r>
        <w:rPr>
          <w:u w:val="single"/>
        </w:rPr>
        <w:t xml:space="preserve"> </w:t>
      </w:r>
      <w:r>
        <w:rPr>
          <w:u w:val="single"/>
        </w:rPr>
        <w:t xml:space="preserve">PROTECTIVE ORDER REGISTRY.  (a)  In consultation with the Department of Public Safety and the courts of this state, the office shall establish and maintain a central, computerized, and Internet-based registry for applications for protective orders filed in this state and protective orders issued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establish and maintain the registry in a manner that allows municipal and county case management systems to easily interface with the registry.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72.154.</w:t>
      </w:r>
      <w:r>
        <w:rPr>
          <w:u w:val="single"/>
        </w:rPr>
        <w:t xml:space="preserve"> </w:t>
      </w:r>
      <w:r>
        <w:rPr>
          <w:u w:val="single"/>
        </w:rPr>
        <w:t xml:space="preserve"> </w:t>
      </w:r>
      <w:r>
        <w:rPr>
          <w:u w:val="single"/>
        </w:rPr>
        <w:t xml:space="preserve">PUBLIC ACCESS TO PROTECTIVE ORDER REGISTRY.  (a) </w:t>
      </w:r>
      <w:r>
        <w:rPr>
          <w:u w:val="single"/>
        </w:rPr>
        <w:t xml:space="preserve"> </w:t>
      </w:r>
      <w:r>
        <w:rPr>
          <w:u w:val="single"/>
        </w:rPr>
        <w:t xml:space="preserve">The office shall establish and maintain the registry in a manner that allows any person, free of charge, to electronically search for and receive publicly accessible information contained in the registry regarding each protective order issued in this state. </w:t>
      </w:r>
      <w:r>
        <w:rPr>
          <w:u w:val="single"/>
        </w:rPr>
        <w:t xml:space="preserve"> </w:t>
      </w:r>
      <w:r>
        <w:rPr>
          <w:u w:val="single"/>
        </w:rPr>
        <w:t xml:space="preserve">The registry must be searchable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of issuance;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a person who is the subject of the protective order;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birth year of a person who is the subject of the protective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Publicly accessible information regarding each protective order must consist of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that issued the protective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case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full name, county of residence, birth year, and race or ethnicity of the person who is the subject of the protective order;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dates the protective order was issued and served;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date the protective order was vacated, if applicable;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date the protective order expired or will expire,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of the public may only access the information in the registry described by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72.155.</w:t>
      </w:r>
      <w:r>
        <w:rPr>
          <w:u w:val="single"/>
        </w:rPr>
        <w:t xml:space="preserve"> </w:t>
      </w:r>
      <w:r>
        <w:rPr>
          <w:u w:val="single"/>
        </w:rPr>
        <w:t xml:space="preserve"> </w:t>
      </w:r>
      <w:r>
        <w:rPr>
          <w:u w:val="single"/>
        </w:rPr>
        <w:t xml:space="preserve">RESTRICTED ACCESS TO PROTECTIVE ORDER REGISTRY.  (a) </w:t>
      </w:r>
      <w:r>
        <w:rPr>
          <w:u w:val="single"/>
        </w:rPr>
        <w:t xml:space="preserve"> </w:t>
      </w:r>
      <w:r>
        <w:rPr>
          <w:u w:val="single"/>
        </w:rPr>
        <w:t xml:space="preserve">The registry must include a copy of each application for a protective order filed in this state and a copy of each protective order issued in this state, including a vacated or expired order. </w:t>
      </w:r>
      <w:r>
        <w:rPr>
          <w:u w:val="single"/>
        </w:rPr>
        <w:t xml:space="preserve"> </w:t>
      </w:r>
      <w:r>
        <w:rPr>
          <w:u w:val="single"/>
        </w:rPr>
        <w:t xml:space="preserve">Only an authorized user, district attorney, criminal district attorney, county attorney, municipal attorney, or peace officer may access that information under the registry.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ensure that a district attorney, criminal district attorney, county attorney, municipal attorney, or peace officer is able to search for and receive a copy of a filed application for a protective order or a copy of an issued protective order through the registry's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72.156.</w:t>
      </w:r>
      <w:r>
        <w:rPr>
          <w:u w:val="single"/>
        </w:rPr>
        <w:t xml:space="preserve"> </w:t>
      </w:r>
      <w:r>
        <w:rPr>
          <w:u w:val="single"/>
        </w:rPr>
        <w:t xml:space="preserve"> </w:t>
      </w:r>
      <w:r>
        <w:rPr>
          <w:u w:val="single"/>
        </w:rPr>
        <w:t xml:space="preserve">ENTRY OF APPLICATIONS.  (a) </w:t>
      </w:r>
      <w:r>
        <w:rPr>
          <w:u w:val="single"/>
        </w:rPr>
        <w:t xml:space="preserve"> </w:t>
      </w:r>
      <w:r>
        <w:rPr>
          <w:u w:val="single"/>
        </w:rPr>
        <w:t xml:space="preserve">Except as provided by Subsection (b), as soon as possible but not later than 12 hours after the time an application for a protective order is filed, the court shall enter a copy of the application into the registry.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delay entering information under Subsection (a) into the registry only to the extent that the court lacks the specific information required to be entered.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 ensure that a member of the public is not able to view through the registry's Internet website the application or any information related to the application entered into the registry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72.157.</w:t>
      </w:r>
      <w:r>
        <w:rPr>
          <w:u w:val="single"/>
        </w:rPr>
        <w:t xml:space="preserve"> </w:t>
      </w:r>
      <w:r>
        <w:rPr>
          <w:u w:val="single"/>
        </w:rPr>
        <w:t xml:space="preserve"> </w:t>
      </w:r>
      <w:r>
        <w:rPr>
          <w:u w:val="single"/>
        </w:rPr>
        <w:t xml:space="preserve">ENTRY OF ORDERS.  (a) Except as provided by Subsection (c) and Section 72.158, as soon as possible but not later than 12 hours after the time a court issues an original or modified protective order or extends the duration of a protective order, the court shall enter into the registry: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copy of the order and, if applicable, a notation regarding any modification or extension of the 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information required under Section 72.154(b).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protective order that is vacated or that has expired, the applicable court shall modify the record of the order in the registry to reflect the order's status as vacated or expired.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may delay entering information under Subsection (a) into the registry only to the extent that the court lacks the specific information required to be entered.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72.158.</w:t>
      </w:r>
      <w:r>
        <w:rPr>
          <w:u w:val="single"/>
        </w:rPr>
        <w:t xml:space="preserve"> </w:t>
      </w:r>
      <w:r>
        <w:rPr>
          <w:u w:val="single"/>
        </w:rPr>
        <w:t xml:space="preserve"> </w:t>
      </w:r>
      <w:r>
        <w:rPr>
          <w:u w:val="single"/>
        </w:rPr>
        <w:t xml:space="preserve">REQUEST FOR REMOVAL OF PUBLIC ACCESS. </w:t>
      </w:r>
      <w:r>
        <w:rPr>
          <w:u w:val="single"/>
        </w:rPr>
        <w:t xml:space="preserve"> </w:t>
      </w:r>
      <w:r>
        <w:rPr>
          <w:u w:val="single"/>
        </w:rPr>
        <w:t xml:space="preserve">(a) </w:t>
      </w:r>
      <w:r>
        <w:rPr>
          <w:u w:val="single"/>
        </w:rPr>
        <w:t xml:space="preserve"> </w:t>
      </w:r>
      <w:r>
        <w:rPr>
          <w:u w:val="single"/>
        </w:rPr>
        <w:t xml:space="preserve">A person protected by an order or member of the family or household of a person protected by an order, other than the person who is the subject of the order, may request the office to remove the ability of a member of the public to view through the registry's Internet website information about the record as described by Section 72.154(b).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public access to the information is removed as soon as practicable after a request is made;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public access is removed, an authorized user, district attorney, criminal district attorney, county attorney, municipal attorney, or peace officer remains able to search for and receive a copy of the order or information about the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may prescribe a form for use by a person requesting the removal of public access to information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72.159.</w:t>
      </w:r>
      <w:r>
        <w:rPr>
          <w:u w:val="single"/>
        </w:rPr>
        <w:t xml:space="preserve"> </w:t>
      </w:r>
      <w:r>
        <w:rPr>
          <w:u w:val="single"/>
        </w:rPr>
        <w:t xml:space="preserve"> </w:t>
      </w:r>
      <w:r>
        <w:rPr>
          <w:u w:val="single"/>
        </w:rPr>
        <w:t xml:space="preserve">USE OF STAFF.  A court may use any available staff and resources to carry out the court's duties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Except as provided by Subsection (b) of this section, not later than June 1, 2020, the Office of Court Administration of the Texas Judicial System shall establish the protective order registry required by Section 72.153, Government Code, as added by this Act.</w:t>
      </w:r>
    </w:p>
    <w:p w:rsidR="003F3435" w:rsidRDefault="0032493E">
      <w:pPr>
        <w:spacing w:line="480" w:lineRule="auto"/>
        <w:ind w:firstLine="720"/>
        <w:jc w:val="both"/>
      </w:pPr>
      <w:r>
        <w:t xml:space="preserve">(b)</w:t>
      </w:r>
      <w:r xml:space="preserve">
        <w:t> </w:t>
      </w:r>
      <w:r xml:space="preserve">
        <w:t> </w:t>
      </w:r>
      <w:r>
        <w:t xml:space="preserve">The Office of Court Administration of the Texas Judicial System may delay establishing the protective order registry described by Subsection (a) of this section for a period not to exceed 90 days if the delay is authorized by resolution of the Texas Judicial Council.</w:t>
      </w:r>
    </w:p>
    <w:p w:rsidR="003F3435" w:rsidRDefault="0032493E">
      <w:pPr>
        <w:spacing w:line="480" w:lineRule="auto"/>
        <w:ind w:firstLine="720"/>
        <w:jc w:val="both"/>
      </w:pPr>
      <w:r>
        <w:t xml:space="preserve">(c)</w:t>
      </w:r>
      <w:r xml:space="preserve">
        <w:t> </w:t>
      </w:r>
      <w:r xml:space="preserve">
        <w:t> </w:t>
      </w:r>
      <w:r>
        <w:t xml:space="preserve">Not later than June 1, 2020, the Office of Court Administration of the Texas Judicial System shall establish and supervise a training program for magistrates, court staff, and peace officers on the use of the protective order registry described by Subsection (a) of this section. </w:t>
      </w:r>
      <w:r>
        <w:t xml:space="preserve"> </w:t>
      </w:r>
      <w:r>
        <w:t xml:space="preserve">The training program must make all materials for use in the training program available to magistrates, court staff, and peace officers.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 2 of this Act, the Office of Court Administration of the Texas Judicial System may not allow a member of the public to view before September 1, 2020, publicly accessible information described by Section 72.154(b), Government Code, as added by this Act, through the Internet website of the protective order registry established under Subchapter F, Chapter 72,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72, Government Code, as added by this Act, applies only to an application for a protective order filed or a protective order issued on or after September 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