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86R865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and inspection of mopeds; increasing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521.085(a) and (b), Transportation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w:t>
      </w:r>
      <w:r>
        <w:t xml:space="preserve"> [</w:t>
      </w:r>
      <w:r>
        <w:rPr>
          <w:strike/>
        </w:rPr>
        <w:t xml:space="preserve">Unless prohibited by Chapter 522, and except</w:t>
      </w:r>
      <w:r>
        <w:t xml:space="preserve">] as provided by Subsection (b)</w:t>
      </w:r>
      <w:r>
        <w:rPr>
          <w:u w:val="single"/>
        </w:rPr>
        <w:t xml:space="preserve">, Section 521.225, and Chapter 522</w:t>
      </w:r>
      <w:r>
        <w:t xml:space="preserve">, the license holder may operate any vehicle of the type for which that class of license is issued and any lesser type of vehicle other than a motorcycle [</w:t>
      </w:r>
      <w:r>
        <w:rPr>
          <w:strike/>
        </w:rPr>
        <w:t xml:space="preserve">or moped</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prohibit a license holder from operating a lesser type of vehicle that is:</w:t>
      </w:r>
    </w:p>
    <w:p w:rsidR="003F3435" w:rsidRDefault="0032493E">
      <w:pPr>
        <w:spacing w:line="480" w:lineRule="auto"/>
        <w:ind w:firstLine="1440"/>
        <w:jc w:val="both"/>
      </w:pPr>
      <w:r>
        <w:t xml:space="preserve">(1)</w:t>
      </w:r>
      <w:r xml:space="preserve">
        <w:t> </w:t>
      </w:r>
      <w:r xml:space="preserve">
        <w:t> </w:t>
      </w:r>
      <w:r>
        <w:t xml:space="preserve">a motorcycle described by Section 521.001(a)(6-a) or an autocycle as defined by Section 501.008;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type of motorcycle defined by the department under Section 521.001(c) and designated by the department as qualifying for operation under this section</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moped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521.122(b),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include on the driver's license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authorization to operate a motorcycle [</w:t>
      </w:r>
      <w:r>
        <w:rPr>
          <w:strike/>
        </w:rPr>
        <w:t xml:space="preserve">or moped</w:t>
      </w:r>
      <w:r>
        <w:t xml:space="preserve">] if the license holder has met all requirements for a Class M license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authorization for a person younger than 18 years of age to operate a moped as provided by Section 521.225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521.225, Transportation Code, is amended to read as follows:</w:t>
      </w:r>
    </w:p>
    <w:p w:rsidR="003F3435" w:rsidRDefault="0032493E">
      <w:pPr>
        <w:spacing w:line="480" w:lineRule="auto"/>
        <w:ind w:firstLine="720"/>
        <w:jc w:val="both"/>
      </w:pPr>
      <w:r>
        <w:t xml:space="preserve">Sec.</w:t>
      </w:r>
      <w:r xml:space="preserve">
        <w:t> </w:t>
      </w:r>
      <w:r>
        <w:t xml:space="preserve">521.225.</w:t>
      </w:r>
      <w:r xml:space="preserve">
        <w:t> </w:t>
      </w:r>
      <w:r xml:space="preserve">
        <w:t> </w:t>
      </w:r>
      <w:r>
        <w:t xml:space="preserve">MOPED </w:t>
      </w:r>
      <w:r>
        <w:rPr>
          <w:u w:val="single"/>
        </w:rPr>
        <w:t xml:space="preserve">AUTHORIZATION FOR PERSON YOUNGER THAN 18 YEARS OF AGE</w:t>
      </w:r>
      <w:r>
        <w:t xml:space="preserve"> [</w:t>
      </w:r>
      <w:r>
        <w:rPr>
          <w:strike/>
        </w:rPr>
        <w:t xml:space="preserve">LICENSE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521.225(a)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w:t>
      </w:r>
      <w:r>
        <w:rPr>
          <w:u w:val="single"/>
        </w:rPr>
        <w:t xml:space="preserve">15 years of age or older but under 18 years of age</w:t>
      </w:r>
      <w:r>
        <w:t xml:space="preserve"> may [</w:t>
      </w:r>
      <w:r>
        <w:rPr>
          <w:strike/>
        </w:rPr>
        <w:t xml:space="preserve">not</w:t>
      </w:r>
      <w:r>
        <w:t xml:space="preserve">] operate a moped </w:t>
      </w:r>
      <w:r>
        <w:rPr>
          <w:u w:val="single"/>
        </w:rPr>
        <w:t xml:space="preserve">only if</w:t>
      </w:r>
      <w:r>
        <w:t xml:space="preserve"> </w:t>
      </w:r>
      <w:r>
        <w:t xml:space="preserve">[</w:t>
      </w:r>
      <w:r>
        <w:rPr>
          <w:strike/>
        </w:rPr>
        <w:t xml:space="preserve">unless</w:t>
      </w:r>
      <w:r>
        <w:t xml:space="preserve">] the person holds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M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class of</w:t>
      </w:r>
      <w:r>
        <w:t xml:space="preserve"> [</w:t>
      </w:r>
      <w:r>
        <w:rPr>
          <w:strike/>
        </w:rPr>
        <w:t xml:space="preserve">a</w:t>
      </w:r>
      <w:r>
        <w:t xml:space="preserve">] driver's license </w:t>
      </w:r>
      <w:r>
        <w:rPr>
          <w:u w:val="single"/>
        </w:rPr>
        <w:t xml:space="preserve">with an authorization to operate a moped</w:t>
      </w:r>
      <w:r>
        <w:t xml:space="preserve">.  [</w:t>
      </w:r>
      <w:r>
        <w:rPr>
          <w:strike/>
        </w:rPr>
        <w:t xml:space="preserve">An applicant for a moped license must be 15 years of age or older.</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department may issue an authorization to operate a moped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15 years of age or older but under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w:t>
      </w:r>
      <w:r>
        <w:t xml:space="preserve"> [</w:t>
      </w:r>
      <w:r>
        <w:rPr>
          <w:strike/>
        </w:rPr>
        <w:t xml:space="preserve">The department shall administer to an applicant for a moped license</w:t>
      </w:r>
      <w:r>
        <w:t xml:space="preserve">] a written examination relating </w:t>
      </w:r>
      <w:r>
        <w:rPr>
          <w:u w:val="single"/>
        </w:rPr>
        <w:t xml:space="preserve">specifically</w:t>
      </w:r>
      <w:r>
        <w:t xml:space="preserve"> </w:t>
      </w:r>
      <w:r>
        <w:t xml:space="preserve">to the traffic laws applicable to the operation of mopeds.  [</w:t>
      </w:r>
      <w:r>
        <w:rPr>
          <w:strike/>
        </w:rPr>
        <w:t xml:space="preserve">A test involving the operation of the vehicle is not required.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522.029(f),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If a commercial driver's license includes an authorization to operate a motorcycle [</w:t>
      </w:r>
      <w:r>
        <w:rPr>
          <w:strike/>
        </w:rPr>
        <w:t xml:space="preserve">or moped</w:t>
      </w:r>
      <w:r>
        <w:t xml:space="preserve">], the fee for the driver's license is increased by $8.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522.041(e),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holder of a commercial driver's license or commercial learner's permit may drive any vehicle in the class for which the license or permit is issued and lesser classes of vehicles except a motorcycle [</w:t>
      </w:r>
      <w:r>
        <w:rPr>
          <w:strike/>
        </w:rPr>
        <w:t xml:space="preserve">or moped</w:t>
      </w:r>
      <w:r>
        <w:t xml:space="preserve">]. </w:t>
      </w:r>
      <w:r>
        <w:t xml:space="preserve"> </w:t>
      </w:r>
      <w:r>
        <w:t xml:space="preserve">The holder may drive a motorcycle only if authorization to drive a motorcycle is shown on the commercial driver's license and the requirements for issuance of a motorcycle license have been met. </w:t>
      </w:r>
      <w:r>
        <w:t xml:space="preserve"> </w:t>
      </w:r>
      <w:r>
        <w:rPr>
          <w:u w:val="single"/>
        </w:rPr>
        <w:t xml:space="preserve">This subsection does not prohibit a person from operating a lesser type of vehicle that is a moped.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548.051(b),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moped is subject to inspection in the same manner as a motorcycle[</w:t>
      </w:r>
      <w:r>
        <w:rPr>
          <w:strike/>
        </w:rPr>
        <w:t xml:space="preserve">, except that the only items of equipment required to be inspected are the brakes, headlamps, rear lamps, and reflectors, which must comply with the standards prescribed by Sections 547.408 and 547.801</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548.501(a),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Sections 548.503 and 548.504, the fee for inspection of a motor vehicle [</w:t>
      </w:r>
      <w:r>
        <w:rPr>
          <w:strike/>
        </w:rPr>
        <w:t xml:space="preserve">other than a moped</w:t>
      </w:r>
      <w:r>
        <w:t xml:space="preserve">] is $12.50.</w:t>
      </w:r>
      <w:r xml:space="preserve">
        <w:t> </w:t>
      </w:r>
      <w:r xml:space="preserve">
        <w:t> </w:t>
      </w:r>
      <w:r>
        <w:t xml:space="preserve">[</w:t>
      </w:r>
      <w:r>
        <w:rPr>
          <w:strike/>
        </w:rPr>
        <w:t xml:space="preserve">The fee for inspection of a moped is $5.75.</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521.225(c), Transportation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Not later than January 1, 2020, the Department of Public Safety of the State of Texas shall:</w:t>
      </w:r>
    </w:p>
    <w:p w:rsidR="003F3435" w:rsidRDefault="0032493E">
      <w:pPr>
        <w:spacing w:line="480" w:lineRule="auto"/>
        <w:ind w:firstLine="1440"/>
        <w:jc w:val="both"/>
      </w:pPr>
      <w:r>
        <w:t xml:space="preserve">(1)</w:t>
      </w:r>
      <w:r xml:space="preserve">
        <w:t> </w:t>
      </w:r>
      <w:r xml:space="preserve">
        <w:t> </w:t>
      </w:r>
      <w:r>
        <w:t xml:space="preserve">develop the written examination required by Section 521.225(b), Transportation Code, as amended by this Act; and</w:t>
      </w:r>
    </w:p>
    <w:p w:rsidR="003F3435" w:rsidRDefault="0032493E">
      <w:pPr>
        <w:spacing w:line="480" w:lineRule="auto"/>
        <w:ind w:firstLine="1440"/>
        <w:jc w:val="both"/>
      </w:pPr>
      <w:r>
        <w:t xml:space="preserve">(2)</w:t>
      </w:r>
      <w:r xml:space="preserve">
        <w:t> </w:t>
      </w:r>
      <w:r xml:space="preserve">
        <w:t> </w:t>
      </w:r>
      <w:r>
        <w:t xml:space="preserve">adopt the rules necessary to implement Section 521.225, Transportation Code, as amended by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