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86R24940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 et al.</w:t>
      </w:r>
      <w:r xml:space="preserve">
        <w:tab wTab="150" tlc="none" cTlc="0"/>
      </w:r>
      <w:r>
        <w:t xml:space="preserve">H.B.</w:t>
      </w:r>
      <w:r xml:space="preserve">
        <w:t> </w:t>
      </w:r>
      <w:r>
        <w:t xml:space="preserve">No.</w:t>
      </w:r>
      <w:r xml:space="preserve">
        <w:t> </w:t>
      </w:r>
      <w:r>
        <w:t xml:space="preserve">669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669:</w:t>
      </w:r>
    </w:p>
    <w:p w:rsidR="003F3435" w:rsidRDefault="0032493E">
      <w:pPr>
        <w:spacing w:line="480" w:lineRule="auto"/>
        <w:jc w:val="both"/>
        <w:tabs>
          <w:tab w:val="right" w:leader="none" w:pos="9350"/>
        </w:tabs>
      </w:pPr>
      <w:r>
        <w:t xml:space="preserve">By:</w:t>
      </w:r>
      <w:r xml:space="preserve">
        <w:t> </w:t>
      </w:r>
      <w:r xml:space="preserve">
        <w:t> </w:t>
      </w:r>
      <w:r>
        <w:t xml:space="preserve">Phelan</w:t>
      </w:r>
      <w:r xml:space="preserve">
        <w:tab wTab="150" tlc="none" cTlc="0"/>
      </w:r>
      <w:r>
        <w:t xml:space="preserve">C.S.H.B.</w:t>
      </w:r>
      <w:r xml:space="preserve">
        <w:t> </w:t>
      </w:r>
      <w:r>
        <w:t xml:space="preserve">No.</w:t>
      </w:r>
      <w:r xml:space="preserve">
        <w:t> </w:t>
      </w:r>
      <w:r>
        <w:t xml:space="preserve">669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the universal service fund for the provision of broadband service in underserved rural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56.001, Utilities Code, is amended by adding Subdivisions (3) and (4)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"Broadband service" means a mass-market retail service by wire or radio that provides the capability to transmit data to and receive data from all or substantially all Internet endpoints.  The term includes any capabilities that are incidental to and enable the operation of the communications service but does not include dial-up Internet access service.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"Broadband service provider" means a provider of broadband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56, Utilities Code, is amended by adding Section 56.003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56.003.</w:t>
      </w:r>
      <w:r>
        <w:rPr>
          <w:u w:val="single"/>
        </w:rPr>
        <w:t xml:space="preserve"> </w:t>
      </w:r>
      <w:r>
        <w:rPr>
          <w:u w:val="single"/>
        </w:rPr>
        <w:t xml:space="preserve"> </w:t>
      </w:r>
      <w:r>
        <w:rPr>
          <w:u w:val="single"/>
        </w:rPr>
        <w:t xml:space="preserve">JURISDICTION OVER BROADBAND SERVICE PROVIDERS.  (a)  The commission has jurisdiction relating to broadband service providers only as necessary to enforce this chapter and rules adopted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otherwise grant the commission authority to regulate broadband services or broadband service providers.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56.021, Utilities Code, is amended to read as follows:</w:t>
      </w:r>
    </w:p>
    <w:p w:rsidR="003F3435" w:rsidRDefault="0032493E">
      <w:pPr>
        <w:spacing w:line="480" w:lineRule="auto"/>
        <w:ind w:firstLine="720"/>
        <w:jc w:val="both"/>
      </w:pPr>
      <w:r>
        <w:t xml:space="preserve">Sec.</w:t>
      </w:r>
      <w:r xml:space="preserve">
        <w:t> </w:t>
      </w:r>
      <w:r>
        <w:t xml:space="preserve">56.021.</w:t>
      </w:r>
      <w:r xml:space="preserve">
        <w:t> </w:t>
      </w:r>
      <w:r xml:space="preserve">
        <w:t> </w:t>
      </w:r>
      <w:r>
        <w:t xml:space="preserve">UNIVERSAL SERVICE FUND ESTABLISHED.  The commission shall adopt and enforce rules requiring local exchange companies</w:t>
      </w:r>
      <w:r>
        <w:rPr>
          <w:u w:val="single"/>
        </w:rPr>
        <w:t xml:space="preserve">, and only those broadband service providers that elect to participate in the program under Subchapter I,</w:t>
      </w:r>
      <w:r>
        <w:t xml:space="preserve"> to establish a universal service fund to:</w:t>
      </w:r>
    </w:p>
    <w:p w:rsidR="003F3435" w:rsidRDefault="0032493E">
      <w:pPr>
        <w:spacing w:line="480" w:lineRule="auto"/>
        <w:ind w:firstLine="1440"/>
        <w:jc w:val="both"/>
      </w:pPr>
      <w:r>
        <w:t xml:space="preserve">(1)</w:t>
      </w:r>
      <w:r xml:space="preserve">
        <w:t> </w:t>
      </w:r>
      <w:r xml:space="preserve">
        <w:t> </w:t>
      </w:r>
      <w:r>
        <w:t xml:space="preserve">assist telecommunications providers in providing basic local telecommunications service at reasonable rates in high cost rural areas under two plans:</w:t>
      </w:r>
    </w:p>
    <w:p w:rsidR="003F3435" w:rsidRDefault="0032493E">
      <w:pPr>
        <w:spacing w:line="480" w:lineRule="auto"/>
        <w:ind w:firstLine="2160"/>
        <w:jc w:val="both"/>
      </w:pPr>
      <w:r>
        <w:t xml:space="preserve">(A)</w:t>
      </w:r>
      <w:r xml:space="preserve">
        <w:t> </w:t>
      </w:r>
      <w:r xml:space="preserve">
        <w:t> </w:t>
      </w:r>
      <w:r>
        <w:t xml:space="preserve">the Texas High Cost Universal Service Plan (16 T.A.C. Section 26.403); and</w:t>
      </w:r>
    </w:p>
    <w:p w:rsidR="003F3435" w:rsidRDefault="0032493E">
      <w:pPr>
        <w:spacing w:line="480" w:lineRule="auto"/>
        <w:ind w:firstLine="2160"/>
        <w:jc w:val="both"/>
      </w:pPr>
      <w:r>
        <w:t xml:space="preserve">(B)</w:t>
      </w:r>
      <w:r xml:space="preserve">
        <w:t> </w:t>
      </w:r>
      <w:r xml:space="preserve">
        <w:t> </w:t>
      </w:r>
      <w:r>
        <w:t xml:space="preserve">the Small and Rural Incumbent Local Exchange Company Universal Service Plan (16 T.A.C. Section 26.404);</w:t>
      </w:r>
    </w:p>
    <w:p w:rsidR="003F3435" w:rsidRDefault="0032493E">
      <w:pPr>
        <w:spacing w:line="480" w:lineRule="auto"/>
        <w:ind w:firstLine="1440"/>
        <w:jc w:val="both"/>
      </w:pPr>
      <w:r>
        <w:t xml:space="preserve">(2)</w:t>
      </w:r>
      <w:r xml:space="preserve">
        <w:t> </w:t>
      </w:r>
      <w:r xml:space="preserve">
        <w:t> </w:t>
      </w:r>
      <w:r>
        <w:t xml:space="preserve">reimburse the telecommunications carrier that provides the statewide telecommunications relay access service under Subchapter D;</w:t>
      </w:r>
    </w:p>
    <w:p w:rsidR="003F3435" w:rsidRDefault="0032493E">
      <w:pPr>
        <w:spacing w:line="480" w:lineRule="auto"/>
        <w:ind w:firstLine="1440"/>
        <w:jc w:val="both"/>
      </w:pPr>
      <w:r>
        <w:t xml:space="preserve">(3)</w:t>
      </w:r>
      <w:r xml:space="preserve">
        <w:t> </w:t>
      </w:r>
      <w:r xml:space="preserve">
        <w:t> </w:t>
      </w:r>
      <w:r>
        <w:t xml:space="preserve">finance the specialized telecommunications assistance program established under Subchapter E;</w:t>
      </w:r>
    </w:p>
    <w:p w:rsidR="003F3435" w:rsidRDefault="0032493E">
      <w:pPr>
        <w:spacing w:line="480" w:lineRule="auto"/>
        <w:ind w:firstLine="1440"/>
        <w:jc w:val="both"/>
      </w:pPr>
      <w:r>
        <w:t xml:space="preserve">(4)</w:t>
      </w:r>
      <w:r xml:space="preserve">
        <w:t> </w:t>
      </w:r>
      <w:r xml:space="preserve">
        <w:t> </w:t>
      </w:r>
      <w:r>
        <w:t xml:space="preserve">reimburse the department and the commission for costs incurred in implementing this chapter and Chapter 57;</w:t>
      </w:r>
    </w:p>
    <w:p w:rsidR="003F3435" w:rsidRDefault="0032493E">
      <w:pPr>
        <w:spacing w:line="480" w:lineRule="auto"/>
        <w:ind w:firstLine="1440"/>
        <w:jc w:val="both"/>
      </w:pPr>
      <w:r>
        <w:t xml:space="preserve">(5)</w:t>
      </w:r>
      <w:r xml:space="preserve">
        <w:t> </w:t>
      </w:r>
      <w:r xml:space="preserve">
        <w:t> </w:t>
      </w:r>
      <w:r>
        <w:t xml:space="preserve">reimburse a telecommunications carrier providing lifeline service as provided by 47 C.F.R. Part 54, Subpart E, as amended;</w:t>
      </w:r>
    </w:p>
    <w:p w:rsidR="003F3435" w:rsidRDefault="0032493E">
      <w:pPr>
        <w:spacing w:line="480" w:lineRule="auto"/>
        <w:ind w:firstLine="1440"/>
        <w:jc w:val="both"/>
      </w:pPr>
      <w:r>
        <w:t xml:space="preserve">(6)</w:t>
      </w:r>
      <w:r xml:space="preserve">
        <w:t> </w:t>
      </w:r>
      <w:r xml:space="preserve">
        <w:t> </w:t>
      </w:r>
      <w:r>
        <w:t xml:space="preserve">finance the implementation and administration of the identification process under Section 17.007 for telecommunications services;</w:t>
      </w:r>
    </w:p>
    <w:p w:rsidR="003F3435" w:rsidRDefault="0032493E">
      <w:pPr>
        <w:spacing w:line="480" w:lineRule="auto"/>
        <w:ind w:firstLine="1440"/>
        <w:jc w:val="both"/>
      </w:pPr>
      <w:r>
        <w:t xml:space="preserve">(7)</w:t>
      </w:r>
      <w:r xml:space="preserve">
        <w:t> </w:t>
      </w:r>
      <w:r xml:space="preserve">
        <w:t> </w:t>
      </w:r>
      <w:r>
        <w:t xml:space="preserve">reimburse a designated provider under Subchapter F;</w:t>
      </w:r>
    </w:p>
    <w:p w:rsidR="003F3435" w:rsidRDefault="0032493E">
      <w:pPr>
        <w:spacing w:line="480" w:lineRule="auto"/>
        <w:ind w:firstLine="1440"/>
        <w:jc w:val="both"/>
      </w:pPr>
      <w:r>
        <w:t xml:space="preserve">(8)</w:t>
      </w:r>
      <w:r xml:space="preserve">
        <w:t> </w:t>
      </w:r>
      <w:r xml:space="preserve">
        <w:t> </w:t>
      </w:r>
      <w:r>
        <w:t xml:space="preserve">reimburse a successor utility under Subchapter G;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finance the program established under Subchapter H</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provide support for the rural broadband service program established under Subchapter I</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56.022, Utilities Code, is amended to read as follows:</w:t>
      </w:r>
    </w:p>
    <w:p w:rsidR="003F3435" w:rsidRDefault="0032493E">
      <w:pPr>
        <w:spacing w:line="480" w:lineRule="auto"/>
        <w:ind w:firstLine="720"/>
        <w:jc w:val="both"/>
      </w:pPr>
      <w:r>
        <w:t xml:space="preserve">Sec.</w:t>
      </w:r>
      <w:r xml:space="preserve">
        <w:t> </w:t>
      </w:r>
      <w:r>
        <w:t xml:space="preserve">56.022.</w:t>
      </w:r>
      <w:r xml:space="preserve">
        <w:t> </w:t>
      </w:r>
      <w:r xml:space="preserve">
        <w:t> </w:t>
      </w:r>
      <w:r>
        <w:t xml:space="preserve">UNIFORM CHARGE.  (a)  The universal service fund is funded by a statewide uniform charge payable by each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telecommunications provider that has access to the customer base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broadband service provider only to the extent the provider elects to participate in the program under Subchapter I</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Each</w:t>
      </w:r>
      <w:r>
        <w:t xml:space="preserve"> [</w:t>
      </w:r>
      <w:r>
        <w:rPr>
          <w:strike/>
        </w:rPr>
        <w:t xml:space="preserve">A</w:t>
      </w:r>
      <w:r>
        <w:t xml:space="preserve">] telecommunications provider </w:t>
      </w:r>
      <w:r>
        <w:rPr>
          <w:u w:val="single"/>
        </w:rPr>
        <w:t xml:space="preserve">and each broadband service provider that elects to participate in the program under Subchapter I</w:t>
      </w:r>
      <w:r>
        <w:t xml:space="preserve"> shall pay the charge in accordance with procedures approved by the commission.</w:t>
      </w:r>
    </w:p>
    <w:p w:rsidR="003F3435" w:rsidRDefault="0032493E">
      <w:pPr>
        <w:spacing w:line="480" w:lineRule="auto"/>
        <w:ind w:firstLine="720"/>
        <w:jc w:val="both"/>
      </w:pPr>
      <w:r>
        <w:t xml:space="preserve">(c)</w:t>
      </w:r>
      <w:r xml:space="preserve">
        <w:t> </w:t>
      </w:r>
      <w:r xml:space="preserve">
        <w:t> </w:t>
      </w:r>
      <w:r>
        <w:t xml:space="preserve">The uniform charge is on services and at rates the commission determines.  In establishing the charge and the services to which the charge will apply, the commission may not:</w:t>
      </w:r>
    </w:p>
    <w:p w:rsidR="003F3435" w:rsidRDefault="0032493E">
      <w:pPr>
        <w:spacing w:line="480" w:lineRule="auto"/>
        <w:ind w:firstLine="1440"/>
        <w:jc w:val="both"/>
      </w:pPr>
      <w:r>
        <w:t xml:space="preserve">(1)</w:t>
      </w:r>
      <w:r xml:space="preserve">
        <w:t> </w:t>
      </w:r>
      <w:r xml:space="preserve">
        <w:t> </w:t>
      </w:r>
      <w:r>
        <w:t xml:space="preserve">grant an unreasonable preference or advantage to a telecommunications provider </w:t>
      </w:r>
      <w:r>
        <w:rPr>
          <w:u w:val="single"/>
        </w:rPr>
        <w:t xml:space="preserve">or a broadband service provider that elects to participate in the program under Subchapter I</w:t>
      </w:r>
      <w:r>
        <w:t xml:space="preserve">;</w:t>
      </w:r>
    </w:p>
    <w:p w:rsidR="003F3435" w:rsidRDefault="0032493E">
      <w:pPr>
        <w:spacing w:line="480" w:lineRule="auto"/>
        <w:ind w:firstLine="1440"/>
        <w:jc w:val="both"/>
      </w:pPr>
      <w:r>
        <w:t xml:space="preserve">(2)</w:t>
      </w:r>
      <w:r xml:space="preserve">
        <w:t> </w:t>
      </w:r>
      <w:r xml:space="preserve">
        <w:t> </w:t>
      </w:r>
      <w:r>
        <w:t xml:space="preserve">assess the charge on pay telephone service; or</w:t>
      </w:r>
    </w:p>
    <w:p w:rsidR="003F3435" w:rsidRDefault="0032493E">
      <w:pPr>
        <w:spacing w:line="480" w:lineRule="auto"/>
        <w:ind w:firstLine="1440"/>
        <w:jc w:val="both"/>
      </w:pPr>
      <w:r>
        <w:t xml:space="preserve">(3)</w:t>
      </w:r>
      <w:r xml:space="preserve">
        <w:t> </w:t>
      </w:r>
      <w:r xml:space="preserve">
        <w:t> </w:t>
      </w:r>
      <w:r>
        <w:t xml:space="preserve">subject a telecommunications provider </w:t>
      </w:r>
      <w:r>
        <w:rPr>
          <w:u w:val="single"/>
        </w:rPr>
        <w:t xml:space="preserve">or electing broadband service provider</w:t>
      </w:r>
      <w:r>
        <w:t xml:space="preserve"> to unreasonable prejudice or disadvantage.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establish separate uniform charges for telecommunications providers and broadband service providers.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Funds from the uniform charge on telecommunications providers may only be used to fund programs under Sections 56.021(1) through (9).  Funds from the uniform charge on broadband service providers that elect to participate in the program under Subchapter I may only be used to fund the rural broadband service program under Section 56.021(10).</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may assess a uniform charge on a broadband service provider only if the provider notifies the commission of the provider's election to participate in the program established under Subchapter I.</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broadband service provider may notify the commission at any time of the provider's intention to discontinue its participation. </w:t>
      </w:r>
      <w:r>
        <w:rPr>
          <w:u w:val="single"/>
        </w:rPr>
        <w:t xml:space="preserve"> </w:t>
      </w:r>
      <w:r>
        <w:rPr>
          <w:u w:val="single"/>
        </w:rPr>
        <w:t xml:space="preserve">The election is effective on the 60th day after the date of the notification.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56, Utilities Code, is amended by adding Section 56.0235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56.0235.</w:t>
      </w:r>
      <w:r>
        <w:rPr>
          <w:u w:val="single"/>
        </w:rPr>
        <w:t xml:space="preserve"> </w:t>
      </w:r>
      <w:r>
        <w:rPr>
          <w:u w:val="single"/>
        </w:rPr>
        <w:t xml:space="preserve"> </w:t>
      </w:r>
      <w:r>
        <w:rPr>
          <w:u w:val="single"/>
        </w:rPr>
        <w:t xml:space="preserve">COMMISSION POWERS AND DUTIES RELATING TO ELECTING BROADBAND SERVICE PROVIDERS.  In addition to the powers and duties provided by Section 56.023,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eligibility criteria for broadband service providers that elect to participate in the program under Subchapter I and review procedures, including a method for administrative review, the commission finds necessary to manage crediting the broadband charge receipts to the universal service fund in accordance with Section 56.022(f) for the purposes of Subchapter I and to make distributions of the broadband charge receipts from that fund to electing broadband service providers;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which electing broadband service providers meet the eligibility criteria;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approve procedures for the collection and disbursal to electing broadband service providers of the broadband charge receipts the universal service fund received from electing broadband service providers.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56.024(a) and (b), Utilities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may require a telecommunications provider</w:t>
      </w:r>
      <w:r>
        <w:rPr>
          <w:u w:val="single"/>
        </w:rPr>
        <w:t xml:space="preserve">, or a broadband service provider that elects to participate in the program under Subchapter I,</w:t>
      </w:r>
      <w:r>
        <w:t xml:space="preserve"> to provide a report or information necessary to assess contributions</w:t>
      </w:r>
      <w:r>
        <w:rPr>
          <w:u w:val="single"/>
        </w:rPr>
        <w:t xml:space="preserve">, broadband charges,</w:t>
      </w:r>
      <w:r>
        <w:t xml:space="preserve"> and disbursements to the universal service fund.</w:t>
      </w:r>
    </w:p>
    <w:p w:rsidR="003F3435" w:rsidRDefault="0032493E">
      <w:pPr>
        <w:spacing w:line="480" w:lineRule="auto"/>
        <w:ind w:firstLine="720"/>
        <w:jc w:val="both"/>
      </w:pPr>
      <w:r>
        <w:t xml:space="preserve">(b)</w:t>
      </w:r>
      <w:r xml:space="preserve">
        <w:t> </w:t>
      </w:r>
      <w:r xml:space="preserve">
        <w:t> </w:t>
      </w:r>
      <w:r>
        <w:t xml:space="preserve">A report or information the commission requires a telecommunications provider</w:t>
      </w:r>
      <w:r>
        <w:rPr>
          <w:u w:val="single"/>
        </w:rPr>
        <w:t xml:space="preserve">,</w:t>
      </w:r>
      <w:r>
        <w:rPr>
          <w:u w:val="single"/>
        </w:rPr>
        <w:t xml:space="preserve"> </w:t>
      </w:r>
      <w:r>
        <w:rPr>
          <w:u w:val="single"/>
        </w:rPr>
        <w:t xml:space="preserve">or a broadband service provider that elects to participate in the program under Subchapter I,</w:t>
      </w:r>
      <w:r>
        <w:t xml:space="preserve"> to provide under Subsection (a) is confidential and not subject to disclosure under Chapter 552, Government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56, Utilities Code, is amended by adding Subchapter I to read as follows:</w:t>
      </w:r>
    </w:p>
    <w:p w:rsidR="003F3435" w:rsidRDefault="0032493E">
      <w:pPr>
        <w:spacing w:line="480" w:lineRule="auto"/>
        <w:jc w:val="center"/>
      </w:pPr>
      <w:r>
        <w:rPr>
          <w:u w:val="single"/>
        </w:rPr>
        <w:t xml:space="preserve">SUBCHAPTER I.  RURAL BROADBAND SERVICE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56.351.</w:t>
      </w:r>
      <w:r>
        <w:rPr>
          <w:u w:val="single"/>
        </w:rPr>
        <w:t xml:space="preserve"> </w:t>
      </w:r>
      <w:r>
        <w:rPr>
          <w:u w:val="single"/>
        </w:rPr>
        <w:t xml:space="preserve"> </w:t>
      </w:r>
      <w:r>
        <w:rPr>
          <w:u w:val="single"/>
        </w:rPr>
        <w:t xml:space="preserve">SUPPORT FOR BROADBAND SERVICES IN UNDERSERVED RURAL AREAS.  (a)  The commission shall provide from broadband charge receipts from electing providers, support for broadband service providers to offer retail broadband service in underserved rural areas of this state at rates comparable to the benchmark rates established by the Federal Communications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Support received under this subchapter may not be used for a purpose other than a purpose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adopt criteria for areas of this state to qualify as underserved rural areas for the purposes of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broadband service provider must notify the commission of the provider's election to participate in the program established under this subchapter and pay the uniform charge under Section 56.022 before the provider may receive financial assistance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56.352.</w:t>
      </w:r>
      <w:r>
        <w:rPr>
          <w:u w:val="single"/>
        </w:rPr>
        <w:t xml:space="preserve"> </w:t>
      </w:r>
      <w:r>
        <w:rPr>
          <w:u w:val="single"/>
        </w:rPr>
        <w:t xml:space="preserve"> </w:t>
      </w:r>
      <w:r>
        <w:rPr>
          <w:u w:val="single"/>
        </w:rPr>
        <w:t xml:space="preserve">NETWORK STANDARDS.  The commission by rule shall establish standards for networks built or maintained using support disbursed under this subchapter.  The standards must require a network to provide broadband service and be consistent with standards established by the federal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56.353.</w:t>
      </w:r>
      <w:r>
        <w:rPr>
          <w:u w:val="single"/>
        </w:rPr>
        <w:t xml:space="preserve"> </w:t>
      </w:r>
      <w:r>
        <w:rPr>
          <w:u w:val="single"/>
        </w:rPr>
        <w:t xml:space="preserve"> </w:t>
      </w:r>
      <w:r>
        <w:rPr>
          <w:u w:val="single"/>
        </w:rPr>
        <w:t xml:space="preserve">ACCOUNTING.  The commission shall adopt rules to ensure that support provided under this subchapter is calculated in a manner that is consistent with standard accounting principles.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669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