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86R5665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eliminating program surcharges.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w:rPr>
          <w:strike/>
        </w:rPr>
        <w:t xml:space="preserve">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542.4031(h), Transportation Code, is amended to read as follows:</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67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(e)(2)</w:t>
      </w:r>
      <w:r>
        <w:t xml:space="preserve"> [</w:t>
      </w:r>
      <w:r>
        <w:rPr>
          <w:strike/>
        </w:rPr>
        <w:t xml:space="preserve">those laws</w:t>
      </w:r>
      <w:r>
        <w:t xml:space="preserve">] for deposit to the credit of the general revenue fund </w:t>
      </w:r>
      <w:r>
        <w:rPr>
          <w:u w:val="single"/>
        </w:rPr>
        <w:t xml:space="preserve">under Subsection (g)(1)</w:t>
      </w:r>
      <w:r>
        <w:t xml:space="preserve"> </w:t>
      </w:r>
      <w:r>
        <w:t xml:space="preserve">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