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86R5324 CJC-D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Wray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710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computation of cost of goods sold for purposes of the franchise tax by taxable entities that transport ready-mixed concrete.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171.1012, Tax Code, is amended by adding Subsection (r)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(r)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(e)(3) or (6), a taxable entity that transports ready-mixed concrete may subtract as cost of goods sold distribution and rehandling costs regardless of whether the taxable entity owns the ready-mixed concrete.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only to a report originally due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2020.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710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