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86R1797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Stucky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certain municipalities to propose a fire control, prevention, and emergency medical services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344.051, Local Government Code, is amended by adding Subsection (a-3)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governing body of a municipality may propose the creation of a fire control, prevention, and emergency medical services district under this chapter if the municipality: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19,000 or more and less than 60,000;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contains a campus of North Central Texas College.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