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operating certain vehicles without a license plate.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504.943(b),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w:t>
      </w:r>
      <w:r>
        <w:rPr>
          <w:u w:val="single"/>
        </w:rPr>
        <w:t xml:space="preserve">a</w:t>
      </w:r>
      <w:r>
        <w:t xml:space="preserve"> </w:t>
      </w:r>
      <w:r>
        <w:t xml:space="preserve">motorcycle, </w:t>
      </w:r>
      <w:r>
        <w:rPr>
          <w:u w:val="single"/>
        </w:rPr>
        <w:t xml:space="preserve">a</w:t>
      </w:r>
      <w:r>
        <w:t xml:space="preserve"> </w:t>
      </w:r>
      <w:r>
        <w:t xml:space="preserve">trailer, </w:t>
      </w:r>
      <w:r>
        <w:rPr>
          <w:u w:val="single"/>
        </w:rPr>
        <w:t xml:space="preserve">a</w:t>
      </w:r>
      <w:r>
        <w:t xml:space="preserve"> </w:t>
      </w:r>
      <w:r>
        <w:t xml:space="preserve">[</w:t>
      </w:r>
      <w:r>
        <w:rPr>
          <w:strike/>
        </w:rPr>
        <w:t xml:space="preserve">or</w:t>
      </w:r>
      <w:r>
        <w:t xml:space="preserve">] semitrailer</w:t>
      </w:r>
      <w:r>
        <w:rPr>
          <w:u w:val="single"/>
        </w:rPr>
        <w:t xml:space="preserve">, or a motor vehicle equipped with technology that would be impaired by the display of a front license plate</w:t>
      </w:r>
      <w:r>
        <w:t xml:space="preserve">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