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86R1936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volunteer fire department for purposes of certain motor fuel tax exemptions.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Tax Code, is amended by adding Subdivision (63) to read as follows:</w:t>
      </w:r>
    </w:p>
    <w:p w:rsidR="003F3435" w:rsidRDefault="0032493E">
      <w:pPr>
        <w:spacing w:line="480" w:lineRule="auto"/>
        <w:ind w:firstLine="1440"/>
        <w:jc w:val="both"/>
      </w:pPr>
      <w:r>
        <w:rPr>
          <w:u w:val="single"/>
        </w:rPr>
        <w:t xml:space="preserve">(63)</w:t>
      </w:r>
      <w:r>
        <w:rPr>
          <w:u w:val="single"/>
        </w:rPr>
        <w:t xml:space="preserve"> </w:t>
      </w:r>
      <w:r>
        <w:rPr>
          <w:u w:val="single"/>
        </w:rPr>
        <w:t xml:space="preserve"> </w:t>
      </w:r>
      <w:r>
        <w:rPr>
          <w:u w:val="single"/>
        </w:rPr>
        <w:t xml:space="preserve">"Volunteer fire department" means a fire department operated by its members, including a part-paid fire department composed of at least 50 percent volunteer firefighters, that is operated on a not-for-profit basis, including a department that is exempt from federal income tax under Section 501(a), Internal Revenue Code of 1986, by being listed as an exempt organization in Section 501(c)(3) or (4)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