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86R12886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833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833:</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statewide alert system for missing military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CAMO ALERT FOR MISSING MILITARY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means the statewide camo alert for missing military members that is developed and implemented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 law enforcement agency with jurisdiction over the investigation of a missing military member.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member"</w:t>
      </w:r>
      <w:r>
        <w:rPr>
          <w:u w:val="single"/>
        </w:rPr>
        <w:t xml:space="preserve"> </w:t>
      </w:r>
      <w:r>
        <w:rPr>
          <w:u w:val="single"/>
        </w:rPr>
        <w:t xml:space="preserve">means a person who is a current or former member of the United States armed forces, including the National Guard or a reserve or auxiliary unit of any branch of the armed forces.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CAMO ALERT FOR MISSING MILITARY MEMBERS.  With the cooperation of the Texas Department of Transportation, the office of the governor, and other appropriate law enforcement agencies in this state, the department shall develop and implement a statewide camo alert to be activated on behalf of a missing military member who suffers from a mental illness, including post-traumatic stress disorder, or a traumatic brain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ADMINISTRATION.  (a) </w:t>
      </w:r>
      <w:r>
        <w:rPr>
          <w:u w:val="single"/>
        </w:rPr>
        <w:t xml:space="preserve"> </w:t>
      </w:r>
      <w:r>
        <w:rPr>
          <w:u w:val="single"/>
        </w:rPr>
        <w:t xml:space="preserve">The director is the statewide coordinator of the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w:t>
      </w:r>
      <w:r>
        <w:rPr>
          <w:u w:val="single"/>
        </w:rPr>
        <w:t xml:space="preserve"> </w:t>
      </w:r>
      <w:r>
        <w:rPr>
          <w:u w:val="single"/>
        </w:rPr>
        <w:t xml:space="preserve">The rules and directives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law enforcement agency to verify whether a military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missing;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suffers from a mental illness, including post-traumatic stress disorder, or a traumatic brain injury;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law enforcement agency is required to report a missing military member to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 missing military member to designated media outlets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protecting the privacy of a missing military member for whom an alert has been issued;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procedures to be used by a military member to opt out of any activation of the alert system with respect to the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law enforcement agencies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STATE AGENCIES.  (a) </w:t>
      </w:r>
      <w:r>
        <w:rPr>
          <w:u w:val="single"/>
        </w:rPr>
        <w:t xml:space="preserve"> </w:t>
      </w:r>
      <w:r>
        <w:rPr>
          <w:u w:val="single"/>
        </w:rPr>
        <w:t xml:space="preserve">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NOTIFICATION TO DEPARTMENT OF MISSING MILITARY MEMBER.  (a) </w:t>
      </w:r>
      <w:r>
        <w:rPr>
          <w:u w:val="single"/>
        </w:rPr>
        <w:t xml:space="preserve"> </w:t>
      </w:r>
      <w:r>
        <w:rPr>
          <w:u w:val="single"/>
        </w:rPr>
        <w:t xml:space="preserve">A law enforcement agency shall notify the department if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report regarding a missing military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that at the time the military member is reported missing: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reported missing is a military member;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military member's location is unknown;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military member suffers from a mental illness, including post-traumatic stress disorder, or a traumatic brain injury;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determines that the military member's disappearance poses a credible threat to the military member's health and safety or the health and safety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shall verify the information required by Subsection (a)(2) and make the determination required by Subsection (a)(3) as soon as practicable after the agency receives a report regarding a missing military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verifying that the military member suffers from a mental illness, including post-traumatic stress disorder, or a traumatic brain injury as required by Subsection (a)(2)(C), the law enforcement agency shall require the family or legal guardian of the military member to provide documentation of the illness or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ACTIVATION OF CAMO ALERT.  (a) </w:t>
      </w:r>
      <w:r>
        <w:rPr>
          <w:u w:val="single"/>
        </w:rPr>
        <w:t xml:space="preserve"> </w:t>
      </w:r>
      <w:r>
        <w:rPr>
          <w:u w:val="single"/>
        </w:rPr>
        <w:t xml:space="preserve">When a law enforcement agency notifies the department under Section 411.466, the department shall confirm the accuracy of the information and, if confirmed, immediately issue an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alert, the department shall send the alert to designated media outlets in this state.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locating the missing military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411.468.</w:t>
      </w:r>
      <w:r>
        <w:rPr>
          <w:u w:val="single"/>
        </w:rPr>
        <w:t xml:space="preserve"> </w:t>
      </w:r>
      <w:r>
        <w:rPr>
          <w:u w:val="single"/>
        </w:rPr>
        <w:t xml:space="preserve"> </w:t>
      </w:r>
      <w:r>
        <w:rPr>
          <w:u w:val="single"/>
        </w:rPr>
        <w:t xml:space="preserve">CONTENT OF CAMO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is provided by the law enforcement agency under Section 411.466 and that may lead to the safe recovery of the missing military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missing military member to contact a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TERMINATION OF CAMO ALERT.  (a) </w:t>
      </w:r>
      <w:r>
        <w:rPr>
          <w:u w:val="single"/>
        </w:rPr>
        <w:t xml:space="preserve"> </w:t>
      </w:r>
      <w:r>
        <w:rPr>
          <w:u w:val="single"/>
        </w:rPr>
        <w:t xml:space="preserve">The director shall terminate any activation of the alert with respect to a particular missing military member not later than the earlier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missing military member is located or the situation is otherwise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that locates a missing military member who is the subject of an alert under this subchapter shall notify the department as soon as possible that the missing military member has been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411.470.</w:t>
      </w:r>
      <w:r>
        <w:rPr>
          <w:u w:val="single"/>
        </w:rPr>
        <w:t xml:space="preserve"> </w:t>
      </w:r>
      <w:r>
        <w:rPr>
          <w:u w:val="single"/>
        </w:rPr>
        <w:t xml:space="preserve"> </w:t>
      </w:r>
      <w:r>
        <w:rPr>
          <w:u w:val="single"/>
        </w:rPr>
        <w:t xml:space="preserve">LIMITATION ON PARTICIPATION BY TEXAS DEPARTMENT OF TRANSPORTATION.  Notwithstanding Section 411.465(b),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411.471.</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